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E35220" w14:textId="4BD2567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9881F08" w14:textId="61800CB6" w:rsidR="008A22CC" w:rsidRPr="00B57590" w:rsidRDefault="008A22CC" w:rsidP="008A22CC">
      <w:pPr>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ITEM N° </w:t>
      </w:r>
      <w:r w:rsidR="00DB2655">
        <w:rPr>
          <w:rFonts w:ascii="Arial" w:eastAsia="Arial Narrow" w:hAnsi="Arial" w:cs="Arial"/>
          <w:b/>
          <w:color w:val="000000" w:themeColor="text1"/>
          <w:sz w:val="22"/>
          <w:szCs w:val="22"/>
        </w:rPr>
        <w:t>23</w:t>
      </w:r>
    </w:p>
    <w:p w14:paraId="461B1EAB" w14:textId="290E0715" w:rsidR="008A22CC" w:rsidRPr="00B57590" w:rsidRDefault="008A22CC" w:rsidP="008A22CC">
      <w:pPr>
        <w:spacing w:before="120" w:after="120"/>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UN (01) ASESOR ADMINISTRATIVO LEGAL PARA EL ÁREA DE DESARROLLO URBANO</w:t>
      </w:r>
      <w:r w:rsidR="00AC0C2C">
        <w:rPr>
          <w:rFonts w:ascii="Arial" w:eastAsia="Arial Narrow" w:hAnsi="Arial" w:cs="Arial"/>
          <w:b/>
          <w:color w:val="000000" w:themeColor="text1"/>
          <w:sz w:val="22"/>
          <w:szCs w:val="22"/>
        </w:rPr>
        <w:t xml:space="preserve"> Y RURAL</w:t>
      </w:r>
      <w:r w:rsidRPr="00B57590">
        <w:rPr>
          <w:rFonts w:ascii="Arial" w:eastAsia="Arial Narrow" w:hAnsi="Arial" w:cs="Arial"/>
          <w:b/>
          <w:color w:val="000000" w:themeColor="text1"/>
          <w:sz w:val="22"/>
          <w:szCs w:val="22"/>
        </w:rPr>
        <w:t xml:space="preserve"> DE LA GERENCIA DE INFRAESTRUCTURA, DESARROLLO URBANO Y RURAL</w:t>
      </w:r>
    </w:p>
    <w:p w14:paraId="4DB0A048" w14:textId="5CDDD76F" w:rsidR="00D530F8" w:rsidRPr="00B57590" w:rsidRDefault="00D530F8" w:rsidP="005726C7">
      <w:pPr>
        <w:numPr>
          <w:ilvl w:val="0"/>
          <w:numId w:val="53"/>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B57590">
        <w:rPr>
          <w:rFonts w:ascii="Arial" w:eastAsia="Arial Narrow" w:hAnsi="Arial" w:cs="Arial"/>
          <w:b/>
          <w:color w:val="000000"/>
          <w:sz w:val="22"/>
          <w:szCs w:val="22"/>
        </w:rPr>
        <w:t>PERFIL Y/O REQUISITOS MÍNIMOS DEL PUESTO</w:t>
      </w:r>
      <w:r w:rsidR="006467B5">
        <w:rPr>
          <w:rFonts w:ascii="Arial" w:eastAsia="Arial Narrow" w:hAnsi="Arial" w:cs="Arial"/>
          <w:b/>
          <w:color w:val="000000"/>
          <w:sz w:val="22"/>
          <w:szCs w:val="22"/>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D530F8" w:rsidRPr="00B57590" w14:paraId="21361146" w14:textId="77777777" w:rsidTr="003870D8">
        <w:trPr>
          <w:trHeight w:val="438"/>
        </w:trPr>
        <w:tc>
          <w:tcPr>
            <w:tcW w:w="2867" w:type="dxa"/>
            <w:shd w:val="clear" w:color="auto" w:fill="7F7F7F" w:themeFill="text1" w:themeFillTint="80"/>
            <w:vAlign w:val="center"/>
          </w:tcPr>
          <w:p w14:paraId="0C01D9CE" w14:textId="77777777" w:rsidR="00D530F8" w:rsidRPr="00B57590" w:rsidRDefault="00D530F8" w:rsidP="00D530F8">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REQUISITOS</w:t>
            </w:r>
          </w:p>
        </w:tc>
        <w:tc>
          <w:tcPr>
            <w:tcW w:w="5921" w:type="dxa"/>
            <w:shd w:val="clear" w:color="auto" w:fill="7F7F7F" w:themeFill="text1" w:themeFillTint="80"/>
            <w:vAlign w:val="center"/>
          </w:tcPr>
          <w:p w14:paraId="3E0D59AD" w14:textId="77777777" w:rsidR="00D530F8" w:rsidRPr="00B57590" w:rsidRDefault="00D530F8" w:rsidP="00D530F8">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DETALLE</w:t>
            </w:r>
          </w:p>
        </w:tc>
      </w:tr>
      <w:tr w:rsidR="00D530F8" w:rsidRPr="00B57590" w14:paraId="097DB9DB" w14:textId="77777777" w:rsidTr="003870D8">
        <w:trPr>
          <w:trHeight w:val="588"/>
        </w:trPr>
        <w:tc>
          <w:tcPr>
            <w:tcW w:w="2867" w:type="dxa"/>
            <w:vAlign w:val="center"/>
          </w:tcPr>
          <w:p w14:paraId="32417296" w14:textId="77777777" w:rsidR="00D530F8" w:rsidRPr="00B57590" w:rsidRDefault="00D530F8" w:rsidP="00D530F8">
            <w:pPr>
              <w:spacing w:before="60" w:after="60"/>
              <w:jc w:val="center"/>
              <w:rPr>
                <w:rFonts w:ascii="Arial" w:eastAsia="Arial Narrow" w:hAnsi="Arial" w:cs="Arial"/>
                <w:b/>
                <w:sz w:val="22"/>
                <w:szCs w:val="22"/>
              </w:rPr>
            </w:pPr>
            <w:r w:rsidRPr="00B57590">
              <w:rPr>
                <w:rFonts w:ascii="Arial" w:eastAsia="Arial Narrow" w:hAnsi="Arial" w:cs="Arial"/>
                <w:b/>
                <w:sz w:val="22"/>
                <w:szCs w:val="22"/>
              </w:rPr>
              <w:t>Experiencia</w:t>
            </w:r>
          </w:p>
        </w:tc>
        <w:tc>
          <w:tcPr>
            <w:tcW w:w="5921" w:type="dxa"/>
            <w:vAlign w:val="bottom"/>
          </w:tcPr>
          <w:p w14:paraId="13D5BB43" w14:textId="77777777" w:rsidR="00D530F8" w:rsidRPr="00B57590" w:rsidRDefault="00D530F8" w:rsidP="00D530F8">
            <w:pPr>
              <w:numPr>
                <w:ilvl w:val="0"/>
                <w:numId w:val="27"/>
              </w:numPr>
              <w:ind w:left="256" w:hanging="256"/>
              <w:jc w:val="both"/>
              <w:rPr>
                <w:rFonts w:ascii="Arial" w:hAnsi="Arial" w:cs="Arial"/>
                <w:color w:val="000000" w:themeColor="text1"/>
                <w:sz w:val="22"/>
                <w:szCs w:val="22"/>
              </w:rPr>
            </w:pPr>
            <w:r w:rsidRPr="00B57590">
              <w:rPr>
                <w:rFonts w:ascii="Arial" w:hAnsi="Arial" w:cs="Arial"/>
                <w:b/>
                <w:color w:val="000000" w:themeColor="text1"/>
                <w:sz w:val="22"/>
                <w:szCs w:val="22"/>
              </w:rPr>
              <w:t>General:</w:t>
            </w:r>
            <w:r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lang w:val="es-ES" w:bidi="es-PE"/>
              </w:rPr>
              <w:t>En administración pública y/o privada de un (01) año.</w:t>
            </w:r>
          </w:p>
        </w:tc>
      </w:tr>
      <w:tr w:rsidR="00D530F8" w:rsidRPr="00B57590" w14:paraId="0C68DE89" w14:textId="77777777" w:rsidTr="003870D8">
        <w:trPr>
          <w:trHeight w:val="1436"/>
        </w:trPr>
        <w:tc>
          <w:tcPr>
            <w:tcW w:w="2867" w:type="dxa"/>
            <w:vAlign w:val="center"/>
          </w:tcPr>
          <w:p w14:paraId="374FC919" w14:textId="77777777" w:rsidR="00D530F8" w:rsidRPr="00B57590" w:rsidRDefault="00D530F8" w:rsidP="00D530F8">
            <w:pPr>
              <w:spacing w:before="60" w:after="60"/>
              <w:jc w:val="center"/>
              <w:rPr>
                <w:rFonts w:ascii="Arial" w:eastAsia="Arial Narrow" w:hAnsi="Arial" w:cs="Arial"/>
                <w:b/>
                <w:sz w:val="22"/>
                <w:szCs w:val="22"/>
              </w:rPr>
            </w:pPr>
            <w:r w:rsidRPr="00B57590">
              <w:rPr>
                <w:rFonts w:ascii="Arial" w:eastAsia="Arial Narrow" w:hAnsi="Arial" w:cs="Arial"/>
                <w:b/>
                <w:sz w:val="22"/>
                <w:szCs w:val="22"/>
              </w:rPr>
              <w:t>Competencias</w:t>
            </w:r>
          </w:p>
        </w:tc>
        <w:tc>
          <w:tcPr>
            <w:tcW w:w="5921" w:type="dxa"/>
            <w:vAlign w:val="center"/>
          </w:tcPr>
          <w:p w14:paraId="6BB6D26D" w14:textId="77777777" w:rsidR="00F6377D" w:rsidRPr="00B57590" w:rsidRDefault="00F6377D" w:rsidP="006467B5">
            <w:pPr>
              <w:numPr>
                <w:ilvl w:val="0"/>
                <w:numId w:val="14"/>
              </w:numPr>
              <w:rPr>
                <w:rFonts w:ascii="Arial" w:hAnsi="Arial" w:cs="Arial"/>
                <w:color w:val="000000" w:themeColor="text1"/>
                <w:sz w:val="22"/>
                <w:szCs w:val="22"/>
              </w:rPr>
            </w:pPr>
            <w:r w:rsidRPr="00B57590">
              <w:rPr>
                <w:rFonts w:ascii="Arial" w:hAnsi="Arial" w:cs="Arial"/>
                <w:color w:val="000000" w:themeColor="text1"/>
                <w:sz w:val="22"/>
                <w:szCs w:val="22"/>
              </w:rPr>
              <w:t>Trabajo en Equipo.</w:t>
            </w:r>
          </w:p>
          <w:p w14:paraId="5FB38187" w14:textId="77777777" w:rsidR="00F6377D" w:rsidRPr="00B57590" w:rsidRDefault="00F6377D" w:rsidP="006467B5">
            <w:pPr>
              <w:numPr>
                <w:ilvl w:val="0"/>
                <w:numId w:val="14"/>
              </w:numPr>
              <w:rPr>
                <w:rFonts w:ascii="Arial" w:hAnsi="Arial" w:cs="Arial"/>
                <w:color w:val="000000" w:themeColor="text1"/>
                <w:sz w:val="22"/>
                <w:szCs w:val="22"/>
              </w:rPr>
            </w:pPr>
            <w:r w:rsidRPr="00B57590">
              <w:rPr>
                <w:rFonts w:ascii="Arial" w:hAnsi="Arial" w:cs="Arial"/>
                <w:color w:val="000000" w:themeColor="text1"/>
                <w:sz w:val="22"/>
                <w:szCs w:val="22"/>
              </w:rPr>
              <w:t>Razonamiento Analítico.</w:t>
            </w:r>
          </w:p>
          <w:p w14:paraId="047D0179" w14:textId="77777777" w:rsidR="00F6377D" w:rsidRPr="00B57590" w:rsidRDefault="00F6377D" w:rsidP="006467B5">
            <w:pPr>
              <w:numPr>
                <w:ilvl w:val="0"/>
                <w:numId w:val="14"/>
              </w:numPr>
              <w:rPr>
                <w:rFonts w:ascii="Arial" w:hAnsi="Arial" w:cs="Arial"/>
                <w:color w:val="000000" w:themeColor="text1"/>
                <w:sz w:val="22"/>
                <w:szCs w:val="22"/>
              </w:rPr>
            </w:pPr>
            <w:r w:rsidRPr="00B57590">
              <w:rPr>
                <w:rFonts w:ascii="Arial" w:hAnsi="Arial" w:cs="Arial"/>
                <w:color w:val="000000" w:themeColor="text1"/>
                <w:sz w:val="22"/>
                <w:szCs w:val="22"/>
              </w:rPr>
              <w:t>Capacidad de solución de problemas.</w:t>
            </w:r>
          </w:p>
          <w:p w14:paraId="4AAE21E0" w14:textId="77777777" w:rsidR="00F6377D" w:rsidRPr="00B57590" w:rsidRDefault="00F6377D" w:rsidP="006467B5">
            <w:pPr>
              <w:numPr>
                <w:ilvl w:val="0"/>
                <w:numId w:val="14"/>
              </w:numPr>
              <w:rPr>
                <w:rFonts w:ascii="Arial" w:hAnsi="Arial" w:cs="Arial"/>
                <w:color w:val="000000" w:themeColor="text1"/>
                <w:sz w:val="22"/>
                <w:szCs w:val="22"/>
              </w:rPr>
            </w:pPr>
            <w:r w:rsidRPr="00B57590">
              <w:rPr>
                <w:rFonts w:ascii="Arial" w:hAnsi="Arial" w:cs="Arial"/>
                <w:color w:val="000000" w:themeColor="text1"/>
                <w:sz w:val="22"/>
                <w:szCs w:val="22"/>
              </w:rPr>
              <w:t xml:space="preserve">Organizado. </w:t>
            </w:r>
          </w:p>
          <w:p w14:paraId="15565A94" w14:textId="77777777" w:rsidR="00F6377D" w:rsidRPr="00B57590" w:rsidRDefault="00F6377D" w:rsidP="006467B5">
            <w:pPr>
              <w:numPr>
                <w:ilvl w:val="0"/>
                <w:numId w:val="14"/>
              </w:numPr>
              <w:rPr>
                <w:rFonts w:ascii="Arial" w:hAnsi="Arial" w:cs="Arial"/>
                <w:color w:val="000000" w:themeColor="text1"/>
                <w:sz w:val="22"/>
                <w:szCs w:val="22"/>
              </w:rPr>
            </w:pPr>
            <w:r w:rsidRPr="00B57590">
              <w:rPr>
                <w:rFonts w:ascii="Arial" w:hAnsi="Arial" w:cs="Arial"/>
                <w:color w:val="000000" w:themeColor="text1"/>
                <w:sz w:val="22"/>
                <w:szCs w:val="22"/>
              </w:rPr>
              <w:t xml:space="preserve">Innovador. </w:t>
            </w:r>
          </w:p>
          <w:p w14:paraId="2CDDAF31" w14:textId="77777777" w:rsidR="00F6377D" w:rsidRPr="00B57590" w:rsidRDefault="00F6377D" w:rsidP="006467B5">
            <w:pPr>
              <w:numPr>
                <w:ilvl w:val="0"/>
                <w:numId w:val="14"/>
              </w:numPr>
              <w:rPr>
                <w:rFonts w:ascii="Arial" w:hAnsi="Arial" w:cs="Arial"/>
                <w:color w:val="000000" w:themeColor="text1"/>
                <w:sz w:val="22"/>
                <w:szCs w:val="22"/>
              </w:rPr>
            </w:pPr>
            <w:r w:rsidRPr="00B57590">
              <w:rPr>
                <w:rFonts w:ascii="Arial" w:hAnsi="Arial" w:cs="Arial"/>
                <w:color w:val="000000" w:themeColor="text1"/>
                <w:sz w:val="22"/>
                <w:szCs w:val="22"/>
              </w:rPr>
              <w:t xml:space="preserve">Comunicativo. </w:t>
            </w:r>
          </w:p>
          <w:p w14:paraId="2EC666F7" w14:textId="4F96B2F5" w:rsidR="00D530F8" w:rsidRPr="00B57590" w:rsidRDefault="00F6377D" w:rsidP="006467B5">
            <w:pPr>
              <w:numPr>
                <w:ilvl w:val="0"/>
                <w:numId w:val="14"/>
              </w:numPr>
              <w:rPr>
                <w:rFonts w:ascii="Arial" w:hAnsi="Arial" w:cs="Arial"/>
                <w:sz w:val="22"/>
                <w:szCs w:val="22"/>
                <w:lang w:val="es-ES"/>
              </w:rPr>
            </w:pPr>
            <w:r w:rsidRPr="00B57590">
              <w:rPr>
                <w:rFonts w:ascii="Arial" w:hAnsi="Arial" w:cs="Arial"/>
                <w:color w:val="000000" w:themeColor="text1"/>
                <w:sz w:val="22"/>
                <w:szCs w:val="22"/>
              </w:rPr>
              <w:t>Discreto y Responsable.</w:t>
            </w:r>
          </w:p>
        </w:tc>
      </w:tr>
      <w:tr w:rsidR="00D530F8" w:rsidRPr="00B57590" w14:paraId="4FBB622B" w14:textId="77777777" w:rsidTr="00B2129B">
        <w:trPr>
          <w:trHeight w:val="768"/>
        </w:trPr>
        <w:tc>
          <w:tcPr>
            <w:tcW w:w="2867" w:type="dxa"/>
            <w:vAlign w:val="center"/>
          </w:tcPr>
          <w:p w14:paraId="2E2DE837" w14:textId="77777777" w:rsidR="00D530F8" w:rsidRPr="00B57590" w:rsidRDefault="00D530F8" w:rsidP="00D530F8">
            <w:pPr>
              <w:spacing w:before="60" w:after="60"/>
              <w:jc w:val="center"/>
              <w:rPr>
                <w:rFonts w:ascii="Arial" w:eastAsia="Arial Narrow" w:hAnsi="Arial" w:cs="Arial"/>
                <w:b/>
                <w:sz w:val="22"/>
                <w:szCs w:val="22"/>
              </w:rPr>
            </w:pPr>
            <w:r w:rsidRPr="00B57590">
              <w:rPr>
                <w:rFonts w:ascii="Arial" w:eastAsia="Arial Narrow" w:hAnsi="Arial" w:cs="Arial"/>
                <w:b/>
                <w:sz w:val="22"/>
                <w:szCs w:val="22"/>
              </w:rPr>
              <w:t>Formación Académica, grado académico, y/o nivel de estudios</w:t>
            </w:r>
          </w:p>
        </w:tc>
        <w:tc>
          <w:tcPr>
            <w:tcW w:w="5921" w:type="dxa"/>
            <w:vAlign w:val="center"/>
          </w:tcPr>
          <w:p w14:paraId="4EED8501" w14:textId="5290072C" w:rsidR="0070011A" w:rsidRPr="00B57590" w:rsidRDefault="00D530F8" w:rsidP="0070011A">
            <w:pPr>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lang w:val="es-ES" w:bidi="es-PE"/>
              </w:rPr>
              <w:t>Título Profesional de Abogado</w:t>
            </w:r>
            <w:r w:rsidR="0070011A" w:rsidRPr="00B57590">
              <w:rPr>
                <w:rFonts w:ascii="Arial" w:hAnsi="Arial" w:cs="Arial"/>
                <w:color w:val="000000" w:themeColor="text1"/>
                <w:sz w:val="22"/>
                <w:szCs w:val="22"/>
                <w:lang w:val="es-ES" w:bidi="es-PE"/>
              </w:rPr>
              <w:t>.</w:t>
            </w:r>
          </w:p>
          <w:p w14:paraId="32325388" w14:textId="16A4FD24" w:rsidR="00D530F8" w:rsidRPr="00B57590" w:rsidRDefault="00D530F8" w:rsidP="0070011A">
            <w:pPr>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lang w:val="es-ES" w:bidi="es-PE"/>
              </w:rPr>
              <w:t>Colegiado y habilitado.</w:t>
            </w:r>
          </w:p>
        </w:tc>
      </w:tr>
      <w:tr w:rsidR="00D530F8" w:rsidRPr="00B57590" w14:paraId="4767EA6C" w14:textId="77777777" w:rsidTr="003870D8">
        <w:tblPrEx>
          <w:tblLook w:val="04A0" w:firstRow="1" w:lastRow="0" w:firstColumn="1" w:lastColumn="0" w:noHBand="0" w:noVBand="1"/>
        </w:tblPrEx>
        <w:trPr>
          <w:trHeight w:val="784"/>
        </w:trPr>
        <w:tc>
          <w:tcPr>
            <w:tcW w:w="2867" w:type="dxa"/>
            <w:vAlign w:val="center"/>
          </w:tcPr>
          <w:p w14:paraId="62B1FCB0" w14:textId="6DA185D2" w:rsidR="00D530F8" w:rsidRPr="00B57590" w:rsidRDefault="00D530F8" w:rsidP="00D530F8">
            <w:pPr>
              <w:spacing w:before="60" w:after="60"/>
              <w:jc w:val="center"/>
              <w:rPr>
                <w:rFonts w:ascii="Arial" w:eastAsia="Arial Narrow" w:hAnsi="Arial" w:cs="Arial"/>
                <w:b/>
                <w:sz w:val="22"/>
                <w:szCs w:val="22"/>
              </w:rPr>
            </w:pPr>
            <w:r w:rsidRPr="00B57590">
              <w:rPr>
                <w:rFonts w:ascii="Arial" w:eastAsia="Arial Narrow" w:hAnsi="Arial" w:cs="Arial"/>
                <w:b/>
                <w:sz w:val="22"/>
                <w:szCs w:val="22"/>
              </w:rPr>
              <w:t>Cursos y/</w:t>
            </w:r>
            <w:r w:rsidR="006467B5">
              <w:rPr>
                <w:rFonts w:ascii="Arial" w:eastAsia="Arial Narrow" w:hAnsi="Arial" w:cs="Arial"/>
                <w:b/>
                <w:sz w:val="22"/>
                <w:szCs w:val="22"/>
              </w:rPr>
              <w:t>o</w:t>
            </w:r>
            <w:r w:rsidRPr="00B57590">
              <w:rPr>
                <w:rFonts w:ascii="Arial" w:eastAsia="Arial Narrow" w:hAnsi="Arial" w:cs="Arial"/>
                <w:b/>
                <w:sz w:val="22"/>
                <w:szCs w:val="22"/>
              </w:rPr>
              <w:t xml:space="preserve"> estudios de </w:t>
            </w:r>
            <w:r w:rsidR="006467B5" w:rsidRPr="00B57590">
              <w:rPr>
                <w:rFonts w:ascii="Arial" w:eastAsia="Arial Narrow" w:hAnsi="Arial" w:cs="Arial"/>
                <w:b/>
                <w:sz w:val="22"/>
                <w:szCs w:val="22"/>
              </w:rPr>
              <w:t xml:space="preserve">especialización </w:t>
            </w:r>
            <w:r w:rsidRPr="00B57590">
              <w:rPr>
                <w:rFonts w:ascii="Arial" w:eastAsia="Arial Narrow" w:hAnsi="Arial" w:cs="Arial"/>
                <w:b/>
                <w:sz w:val="22"/>
                <w:szCs w:val="22"/>
              </w:rPr>
              <w:t xml:space="preserve">o </w:t>
            </w:r>
            <w:r w:rsidR="006467B5" w:rsidRPr="00B57590">
              <w:rPr>
                <w:rFonts w:ascii="Arial" w:eastAsia="Arial Narrow" w:hAnsi="Arial" w:cs="Arial"/>
                <w:b/>
                <w:sz w:val="22"/>
                <w:szCs w:val="22"/>
              </w:rPr>
              <w:t>habilidades</w:t>
            </w:r>
          </w:p>
        </w:tc>
        <w:tc>
          <w:tcPr>
            <w:tcW w:w="5921" w:type="dxa"/>
            <w:vAlign w:val="center"/>
          </w:tcPr>
          <w:p w14:paraId="6137C972" w14:textId="77777777" w:rsidR="00D530F8" w:rsidRPr="00B57590" w:rsidRDefault="00D530F8" w:rsidP="00D530F8">
            <w:pPr>
              <w:numPr>
                <w:ilvl w:val="0"/>
                <w:numId w:val="27"/>
              </w:numPr>
              <w:ind w:left="289" w:hanging="283"/>
              <w:jc w:val="both"/>
              <w:rPr>
                <w:rFonts w:ascii="Arial" w:eastAsiaTheme="minorHAnsi" w:hAnsi="Arial" w:cs="Arial"/>
                <w:sz w:val="22"/>
                <w:szCs w:val="22"/>
                <w:lang w:val="es-ES" w:eastAsia="en-US"/>
              </w:rPr>
            </w:pPr>
            <w:r w:rsidRPr="00B57590">
              <w:rPr>
                <w:rFonts w:ascii="Arial" w:eastAsiaTheme="minorHAnsi" w:hAnsi="Arial" w:cs="Arial"/>
                <w:sz w:val="22"/>
                <w:szCs w:val="22"/>
                <w:lang w:val="es-ES" w:eastAsia="en-US"/>
              </w:rPr>
              <w:t>Procedimiento Administrativo Sancionador.</w:t>
            </w:r>
          </w:p>
          <w:p w14:paraId="34380EA1" w14:textId="77777777" w:rsidR="00D530F8" w:rsidRPr="00B57590" w:rsidRDefault="00D530F8" w:rsidP="00D530F8">
            <w:pPr>
              <w:numPr>
                <w:ilvl w:val="0"/>
                <w:numId w:val="27"/>
              </w:numPr>
              <w:ind w:left="289" w:hanging="283"/>
              <w:jc w:val="both"/>
              <w:rPr>
                <w:rFonts w:ascii="Arial" w:eastAsiaTheme="minorHAnsi" w:hAnsi="Arial" w:cs="Arial"/>
                <w:sz w:val="22"/>
                <w:szCs w:val="22"/>
                <w:lang w:val="es-ES" w:eastAsia="en-US"/>
              </w:rPr>
            </w:pPr>
            <w:r w:rsidRPr="00B57590">
              <w:rPr>
                <w:rFonts w:ascii="Arial" w:eastAsiaTheme="minorHAnsi" w:hAnsi="Arial" w:cs="Arial"/>
                <w:sz w:val="22"/>
                <w:szCs w:val="22"/>
                <w:lang w:val="es-ES" w:eastAsia="en-US"/>
              </w:rPr>
              <w:t>Ley del procedimiento administrativo general.</w:t>
            </w:r>
          </w:p>
          <w:p w14:paraId="659605C3" w14:textId="77777777" w:rsidR="00D530F8" w:rsidRPr="00B57590" w:rsidRDefault="00D530F8" w:rsidP="00D530F8">
            <w:pPr>
              <w:numPr>
                <w:ilvl w:val="0"/>
                <w:numId w:val="27"/>
              </w:numPr>
              <w:ind w:left="289" w:hanging="283"/>
              <w:jc w:val="both"/>
              <w:rPr>
                <w:rFonts w:ascii="Arial" w:hAnsi="Arial" w:cs="Arial"/>
                <w:sz w:val="22"/>
                <w:szCs w:val="22"/>
              </w:rPr>
            </w:pPr>
            <w:r w:rsidRPr="00B57590">
              <w:rPr>
                <w:rFonts w:ascii="Arial" w:eastAsiaTheme="minorHAnsi" w:hAnsi="Arial" w:cs="Arial"/>
                <w:sz w:val="22"/>
                <w:szCs w:val="22"/>
                <w:lang w:val="es-ES" w:eastAsia="en-US"/>
              </w:rPr>
              <w:t>Saneamiento Físico Legal de Predios.</w:t>
            </w:r>
          </w:p>
        </w:tc>
      </w:tr>
      <w:tr w:rsidR="00D530F8" w:rsidRPr="00E665CA" w14:paraId="2A0EC8D6" w14:textId="77777777" w:rsidTr="003870D8">
        <w:tblPrEx>
          <w:tblLook w:val="04A0" w:firstRow="1" w:lastRow="0" w:firstColumn="1" w:lastColumn="0" w:noHBand="0" w:noVBand="1"/>
        </w:tblPrEx>
        <w:trPr>
          <w:trHeight w:val="514"/>
        </w:trPr>
        <w:tc>
          <w:tcPr>
            <w:tcW w:w="2867" w:type="dxa"/>
            <w:vAlign w:val="center"/>
          </w:tcPr>
          <w:p w14:paraId="7899103E" w14:textId="77777777" w:rsidR="00D530F8" w:rsidRPr="00B57590" w:rsidRDefault="00D530F8" w:rsidP="00D530F8">
            <w:pPr>
              <w:spacing w:before="60" w:after="60"/>
              <w:jc w:val="center"/>
              <w:rPr>
                <w:rFonts w:ascii="Arial" w:eastAsia="Arial Narrow" w:hAnsi="Arial" w:cs="Arial"/>
                <w:b/>
                <w:sz w:val="22"/>
                <w:szCs w:val="22"/>
              </w:rPr>
            </w:pPr>
            <w:r w:rsidRPr="00B57590">
              <w:rPr>
                <w:rFonts w:ascii="Arial" w:eastAsia="Arial Narrow" w:hAnsi="Arial" w:cs="Arial"/>
                <w:b/>
                <w:sz w:val="22"/>
                <w:szCs w:val="22"/>
              </w:rPr>
              <w:t>Requisitos para el puesto y/o cargo:</w:t>
            </w:r>
          </w:p>
        </w:tc>
        <w:tc>
          <w:tcPr>
            <w:tcW w:w="5921" w:type="dxa"/>
            <w:vAlign w:val="center"/>
          </w:tcPr>
          <w:p w14:paraId="231100A7" w14:textId="77777777" w:rsidR="00D530F8" w:rsidRPr="00B57590" w:rsidRDefault="00D530F8" w:rsidP="00D530F8">
            <w:pPr>
              <w:tabs>
                <w:tab w:val="left" w:pos="7366"/>
              </w:tabs>
              <w:spacing w:before="60" w:after="60" w:line="276" w:lineRule="auto"/>
              <w:ind w:left="145"/>
              <w:rPr>
                <w:rFonts w:ascii="Arial" w:eastAsia="Arial Narrow" w:hAnsi="Arial" w:cs="Arial"/>
                <w:b/>
                <w:color w:val="000000" w:themeColor="text1"/>
                <w:sz w:val="22"/>
                <w:szCs w:val="22"/>
                <w:u w:val="single"/>
              </w:rPr>
            </w:pPr>
            <w:r w:rsidRPr="00B57590">
              <w:rPr>
                <w:rFonts w:ascii="Arial" w:eastAsia="Arial Narrow" w:hAnsi="Arial" w:cs="Arial"/>
                <w:b/>
                <w:color w:val="000000" w:themeColor="text1"/>
                <w:sz w:val="22"/>
                <w:szCs w:val="22"/>
                <w:u w:val="single"/>
              </w:rPr>
              <w:t xml:space="preserve">Indispensable: </w:t>
            </w:r>
          </w:p>
          <w:p w14:paraId="5E52D052" w14:textId="5B99B294" w:rsidR="00D530F8" w:rsidRPr="00B57590" w:rsidRDefault="0070011A" w:rsidP="00D530F8">
            <w:pPr>
              <w:numPr>
                <w:ilvl w:val="0"/>
                <w:numId w:val="27"/>
              </w:numPr>
              <w:ind w:left="256" w:hanging="256"/>
              <w:jc w:val="both"/>
              <w:rPr>
                <w:rFonts w:ascii="Arial" w:hAnsi="Arial" w:cs="Arial"/>
                <w:sz w:val="22"/>
                <w:szCs w:val="22"/>
                <w:lang w:val="en-US"/>
              </w:rPr>
            </w:pPr>
            <w:r w:rsidRPr="00B57590">
              <w:rPr>
                <w:rFonts w:ascii="Arial" w:hAnsi="Arial" w:cs="Arial"/>
                <w:sz w:val="22"/>
                <w:szCs w:val="22"/>
                <w:lang w:val="en-US"/>
              </w:rPr>
              <w:t>Ofimá</w:t>
            </w:r>
            <w:r w:rsidR="00D530F8" w:rsidRPr="00B57590">
              <w:rPr>
                <w:rFonts w:ascii="Arial" w:hAnsi="Arial" w:cs="Arial"/>
                <w:sz w:val="22"/>
                <w:szCs w:val="22"/>
                <w:lang w:val="en-US"/>
              </w:rPr>
              <w:t>tica (Excel, Word y Power Point)</w:t>
            </w:r>
          </w:p>
        </w:tc>
      </w:tr>
    </w:tbl>
    <w:p w14:paraId="47F38257" w14:textId="3FCEA030" w:rsidR="00D530F8" w:rsidRPr="00B57590" w:rsidRDefault="006467B5" w:rsidP="005726C7">
      <w:pPr>
        <w:numPr>
          <w:ilvl w:val="0"/>
          <w:numId w:val="53"/>
        </w:numPr>
        <w:pBdr>
          <w:top w:val="nil"/>
          <w:left w:val="nil"/>
          <w:bottom w:val="nil"/>
          <w:right w:val="nil"/>
          <w:between w:val="nil"/>
        </w:pBdr>
        <w:spacing w:before="120" w:after="120"/>
        <w:ind w:left="284" w:hanging="284"/>
        <w:jc w:val="both"/>
        <w:rPr>
          <w:rFonts w:ascii="Arial" w:eastAsia="Arial Narrow" w:hAnsi="Arial" w:cs="Arial"/>
          <w:b/>
          <w:sz w:val="22"/>
          <w:szCs w:val="22"/>
        </w:rPr>
      </w:pPr>
      <w:r>
        <w:rPr>
          <w:rFonts w:ascii="Arial" w:eastAsia="Arial Narrow" w:hAnsi="Arial" w:cs="Arial"/>
          <w:b/>
          <w:sz w:val="22"/>
          <w:szCs w:val="22"/>
        </w:rPr>
        <w:t>CARACTERÍ</w:t>
      </w:r>
      <w:r w:rsidR="00D530F8" w:rsidRPr="00B57590">
        <w:rPr>
          <w:rFonts w:ascii="Arial" w:eastAsia="Arial Narrow" w:hAnsi="Arial" w:cs="Arial"/>
          <w:b/>
          <w:sz w:val="22"/>
          <w:szCs w:val="22"/>
        </w:rPr>
        <w:t>STICAS DEL PUESTO Y/O CARGO</w:t>
      </w:r>
    </w:p>
    <w:p w14:paraId="75F3E821" w14:textId="77777777" w:rsidR="00E56910" w:rsidRDefault="00D530F8" w:rsidP="006467B5">
      <w:pPr>
        <w:numPr>
          <w:ilvl w:val="0"/>
          <w:numId w:val="52"/>
        </w:numPr>
        <w:tabs>
          <w:tab w:val="left" w:pos="6615"/>
        </w:tabs>
        <w:spacing w:after="200" w:line="276" w:lineRule="auto"/>
        <w:ind w:left="426" w:hanging="284"/>
        <w:contextualSpacing/>
        <w:jc w:val="both"/>
        <w:rPr>
          <w:rFonts w:ascii="Arial" w:hAnsi="Arial" w:cs="Arial"/>
          <w:sz w:val="22"/>
          <w:szCs w:val="22"/>
          <w:lang w:val="es-ES"/>
        </w:rPr>
      </w:pPr>
      <w:r w:rsidRPr="00E5281A">
        <w:rPr>
          <w:rFonts w:ascii="Arial" w:hAnsi="Arial" w:cs="Arial"/>
          <w:sz w:val="22"/>
          <w:szCs w:val="22"/>
          <w:lang w:val="es-ES"/>
        </w:rPr>
        <w:t xml:space="preserve">Dirigir, coordinar y supervisar la ejecución de actividades </w:t>
      </w:r>
      <w:r w:rsidR="00F55649" w:rsidRPr="00E5281A">
        <w:rPr>
          <w:rFonts w:ascii="Arial" w:hAnsi="Arial" w:cs="Arial"/>
          <w:sz w:val="22"/>
          <w:szCs w:val="22"/>
          <w:lang w:val="es-ES"/>
        </w:rPr>
        <w:t>técnico legal</w:t>
      </w:r>
      <w:r w:rsidRPr="00E5281A">
        <w:rPr>
          <w:rFonts w:ascii="Arial" w:hAnsi="Arial" w:cs="Arial"/>
          <w:sz w:val="22"/>
          <w:szCs w:val="22"/>
          <w:lang w:val="es-ES"/>
        </w:rPr>
        <w:t xml:space="preserve"> de los procedimientos administrativos sancionadores en base a la O.M 160-MPSC.</w:t>
      </w:r>
    </w:p>
    <w:p w14:paraId="5C11E180" w14:textId="1DD9A25F" w:rsidR="00E56910" w:rsidRPr="00E56910" w:rsidRDefault="00E56910" w:rsidP="006467B5">
      <w:pPr>
        <w:numPr>
          <w:ilvl w:val="0"/>
          <w:numId w:val="52"/>
        </w:numPr>
        <w:tabs>
          <w:tab w:val="left" w:pos="6615"/>
        </w:tabs>
        <w:spacing w:after="200" w:line="276" w:lineRule="auto"/>
        <w:ind w:left="426" w:hanging="284"/>
        <w:contextualSpacing/>
        <w:jc w:val="both"/>
        <w:rPr>
          <w:rFonts w:ascii="Arial" w:hAnsi="Arial" w:cs="Arial"/>
          <w:sz w:val="22"/>
          <w:szCs w:val="22"/>
          <w:lang w:val="es-ES"/>
        </w:rPr>
      </w:pPr>
      <w:r w:rsidRPr="00E56910">
        <w:rPr>
          <w:rFonts w:ascii="Arial" w:hAnsi="Arial" w:cs="Arial"/>
          <w:color w:val="000000" w:themeColor="text1"/>
          <w:sz w:val="22"/>
          <w:szCs w:val="22"/>
        </w:rPr>
        <w:t>Absolver las consultas de orden legal solicitados por los diversos órganos de la institución para el desarrollo de sus labores.</w:t>
      </w:r>
    </w:p>
    <w:p w14:paraId="1108D191" w14:textId="77777777" w:rsidR="00D530F8" w:rsidRPr="00E5281A" w:rsidRDefault="00D530F8" w:rsidP="006467B5">
      <w:pPr>
        <w:numPr>
          <w:ilvl w:val="0"/>
          <w:numId w:val="52"/>
        </w:numPr>
        <w:tabs>
          <w:tab w:val="left" w:pos="6615"/>
        </w:tabs>
        <w:spacing w:after="200" w:line="276" w:lineRule="auto"/>
        <w:ind w:left="426" w:hanging="284"/>
        <w:contextualSpacing/>
        <w:jc w:val="both"/>
        <w:rPr>
          <w:rFonts w:ascii="Arial" w:hAnsi="Arial" w:cs="Arial"/>
          <w:sz w:val="22"/>
          <w:szCs w:val="22"/>
          <w:lang w:val="es-ES"/>
        </w:rPr>
      </w:pPr>
      <w:r w:rsidRPr="00E5281A">
        <w:rPr>
          <w:rFonts w:ascii="Arial" w:hAnsi="Arial" w:cs="Arial"/>
          <w:sz w:val="22"/>
          <w:szCs w:val="22"/>
          <w:lang w:val="es-ES"/>
        </w:rPr>
        <w:t>Asesorar los procedimientos regulados por la ley 29090 y su reglamentación.</w:t>
      </w:r>
    </w:p>
    <w:p w14:paraId="1A5C7395" w14:textId="77777777" w:rsidR="00D530F8" w:rsidRPr="00E5281A" w:rsidRDefault="00D530F8" w:rsidP="006467B5">
      <w:pPr>
        <w:numPr>
          <w:ilvl w:val="0"/>
          <w:numId w:val="52"/>
        </w:numPr>
        <w:tabs>
          <w:tab w:val="left" w:pos="6615"/>
        </w:tabs>
        <w:spacing w:after="200" w:line="276" w:lineRule="auto"/>
        <w:ind w:left="426" w:hanging="284"/>
        <w:contextualSpacing/>
        <w:jc w:val="both"/>
        <w:rPr>
          <w:rFonts w:ascii="Arial" w:hAnsi="Arial" w:cs="Arial"/>
          <w:sz w:val="22"/>
          <w:szCs w:val="22"/>
          <w:lang w:val="es-ES"/>
        </w:rPr>
      </w:pPr>
      <w:r w:rsidRPr="00E5281A">
        <w:rPr>
          <w:rFonts w:ascii="Arial" w:hAnsi="Arial" w:cs="Arial"/>
          <w:sz w:val="22"/>
          <w:szCs w:val="22"/>
          <w:lang w:val="es-ES"/>
        </w:rPr>
        <w:t>Formular Directivas, Procedimientos Administrativos, Reglamentos, y otras normativas para el desarrollo de las edificaciones y habilitaciones urbanas.</w:t>
      </w:r>
    </w:p>
    <w:p w14:paraId="67CACEAD" w14:textId="77777777" w:rsidR="00D530F8" w:rsidRPr="00E5281A" w:rsidRDefault="00D530F8" w:rsidP="006467B5">
      <w:pPr>
        <w:numPr>
          <w:ilvl w:val="0"/>
          <w:numId w:val="52"/>
        </w:numPr>
        <w:tabs>
          <w:tab w:val="left" w:pos="6615"/>
        </w:tabs>
        <w:spacing w:after="200" w:line="276" w:lineRule="auto"/>
        <w:ind w:left="426" w:hanging="284"/>
        <w:contextualSpacing/>
        <w:jc w:val="both"/>
        <w:rPr>
          <w:rFonts w:ascii="Arial" w:hAnsi="Arial" w:cs="Arial"/>
          <w:sz w:val="22"/>
          <w:szCs w:val="22"/>
          <w:lang w:val="es-ES"/>
        </w:rPr>
      </w:pPr>
      <w:r w:rsidRPr="00E5281A">
        <w:rPr>
          <w:rFonts w:ascii="Arial" w:hAnsi="Arial" w:cs="Arial"/>
          <w:sz w:val="22"/>
          <w:szCs w:val="22"/>
          <w:lang w:val="es-ES"/>
        </w:rPr>
        <w:t>Asesorar en materia de su competencia al Área de desarrollo urbano y rural en atención de trámites TUPA.</w:t>
      </w:r>
    </w:p>
    <w:p w14:paraId="134873AE" w14:textId="5605B6A6" w:rsidR="00E56910" w:rsidRPr="00E56910" w:rsidRDefault="00E5281A" w:rsidP="006467B5">
      <w:pPr>
        <w:numPr>
          <w:ilvl w:val="0"/>
          <w:numId w:val="52"/>
        </w:numPr>
        <w:spacing w:line="276" w:lineRule="auto"/>
        <w:ind w:left="426" w:hanging="284"/>
        <w:jc w:val="both"/>
        <w:rPr>
          <w:rFonts w:ascii="Arial" w:hAnsi="Arial" w:cs="Arial"/>
          <w:sz w:val="22"/>
          <w:szCs w:val="22"/>
        </w:rPr>
      </w:pPr>
      <w:r w:rsidRPr="00E5281A">
        <w:rPr>
          <w:rFonts w:ascii="Arial" w:hAnsi="Arial" w:cs="Arial"/>
          <w:sz w:val="22"/>
          <w:szCs w:val="22"/>
        </w:rPr>
        <w:t xml:space="preserve">Otras funciones que le asigne el responsable del </w:t>
      </w:r>
      <w:r w:rsidRPr="00E5281A">
        <w:rPr>
          <w:rFonts w:ascii="Arial" w:eastAsia="Arial Narrow" w:hAnsi="Arial" w:cs="Arial"/>
          <w:color w:val="000000" w:themeColor="text1"/>
          <w:sz w:val="22"/>
          <w:szCs w:val="22"/>
        </w:rPr>
        <w:t>Área de Desarrollo Urbano.</w:t>
      </w:r>
    </w:p>
    <w:p w14:paraId="29849D77" w14:textId="77777777" w:rsidR="00D530F8" w:rsidRPr="00B57590" w:rsidRDefault="00D530F8" w:rsidP="005726C7">
      <w:pPr>
        <w:numPr>
          <w:ilvl w:val="0"/>
          <w:numId w:val="53"/>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B57590">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D530F8" w:rsidRPr="00B57590" w14:paraId="74975167" w14:textId="77777777" w:rsidTr="003870D8">
        <w:tc>
          <w:tcPr>
            <w:tcW w:w="3118" w:type="dxa"/>
            <w:shd w:val="clear" w:color="auto" w:fill="7F7F7F" w:themeFill="text1" w:themeFillTint="80"/>
          </w:tcPr>
          <w:p w14:paraId="5F99ACD4" w14:textId="77777777" w:rsidR="00D530F8" w:rsidRPr="00B57590" w:rsidRDefault="00D530F8" w:rsidP="00D530F8">
            <w:pPr>
              <w:spacing w:before="60" w:after="60"/>
              <w:jc w:val="center"/>
              <w:rPr>
                <w:rFonts w:ascii="Arial" w:eastAsia="Arial Narrow" w:hAnsi="Arial" w:cs="Arial"/>
                <w:b/>
                <w:sz w:val="22"/>
                <w:szCs w:val="22"/>
              </w:rPr>
            </w:pPr>
            <w:r w:rsidRPr="00B57590">
              <w:rPr>
                <w:rFonts w:ascii="Arial" w:eastAsia="Arial Narrow" w:hAnsi="Arial" w:cs="Arial"/>
                <w:b/>
                <w:sz w:val="22"/>
                <w:szCs w:val="22"/>
              </w:rPr>
              <w:t>CONDICIONES</w:t>
            </w:r>
          </w:p>
        </w:tc>
        <w:tc>
          <w:tcPr>
            <w:tcW w:w="5670" w:type="dxa"/>
            <w:shd w:val="clear" w:color="auto" w:fill="7F7F7F" w:themeFill="text1" w:themeFillTint="80"/>
          </w:tcPr>
          <w:p w14:paraId="25882F9D" w14:textId="77777777" w:rsidR="00D530F8" w:rsidRPr="00B57590" w:rsidRDefault="00D530F8" w:rsidP="00D530F8">
            <w:pPr>
              <w:spacing w:before="60" w:after="60"/>
              <w:jc w:val="center"/>
              <w:rPr>
                <w:rFonts w:ascii="Arial" w:eastAsia="Arial Narrow" w:hAnsi="Arial" w:cs="Arial"/>
                <w:b/>
                <w:sz w:val="22"/>
                <w:szCs w:val="22"/>
              </w:rPr>
            </w:pPr>
            <w:r w:rsidRPr="00B57590">
              <w:rPr>
                <w:rFonts w:ascii="Arial" w:eastAsia="Arial Narrow" w:hAnsi="Arial" w:cs="Arial"/>
                <w:b/>
                <w:sz w:val="22"/>
                <w:szCs w:val="22"/>
              </w:rPr>
              <w:t>DETALLE</w:t>
            </w:r>
          </w:p>
        </w:tc>
      </w:tr>
      <w:tr w:rsidR="00D530F8" w:rsidRPr="00B57590" w14:paraId="042F2186" w14:textId="77777777" w:rsidTr="003870D8">
        <w:tc>
          <w:tcPr>
            <w:tcW w:w="3118" w:type="dxa"/>
            <w:vAlign w:val="center"/>
          </w:tcPr>
          <w:p w14:paraId="6C1AE589" w14:textId="77777777" w:rsidR="00D530F8" w:rsidRPr="00B57590" w:rsidRDefault="00D530F8"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Lugar de prestación del servicio</w:t>
            </w:r>
          </w:p>
        </w:tc>
        <w:tc>
          <w:tcPr>
            <w:tcW w:w="5670" w:type="dxa"/>
          </w:tcPr>
          <w:p w14:paraId="5EE4A231" w14:textId="0775EC92" w:rsidR="00D530F8" w:rsidRPr="00B57590" w:rsidRDefault="00D530F8" w:rsidP="00D530F8">
            <w:pPr>
              <w:spacing w:before="60" w:after="60"/>
              <w:jc w:val="both"/>
              <w:rPr>
                <w:rFonts w:ascii="Arial" w:eastAsia="Arial Narrow" w:hAnsi="Arial" w:cs="Arial"/>
                <w:color w:val="00B050"/>
                <w:sz w:val="22"/>
                <w:szCs w:val="22"/>
              </w:rPr>
            </w:pPr>
            <w:r w:rsidRPr="00B57590">
              <w:rPr>
                <w:rFonts w:ascii="Arial" w:eastAsia="Arial Narrow" w:hAnsi="Arial" w:cs="Arial"/>
                <w:color w:val="000000" w:themeColor="text1"/>
                <w:sz w:val="22"/>
                <w:szCs w:val="22"/>
              </w:rPr>
              <w:t>Municipalidad Provincial Sánchez Carrión (Jr. Castilla N.° 564).</w:t>
            </w:r>
          </w:p>
        </w:tc>
      </w:tr>
      <w:tr w:rsidR="00D530F8" w:rsidRPr="00B57590" w14:paraId="37681103" w14:textId="77777777" w:rsidTr="003870D8">
        <w:tc>
          <w:tcPr>
            <w:tcW w:w="3118" w:type="dxa"/>
            <w:vAlign w:val="center"/>
          </w:tcPr>
          <w:p w14:paraId="1F25BE7D" w14:textId="77777777" w:rsidR="00D530F8" w:rsidRPr="00B57590" w:rsidRDefault="00D530F8" w:rsidP="004B0D55">
            <w:pPr>
              <w:spacing w:before="60" w:after="60"/>
              <w:jc w:val="center"/>
              <w:rPr>
                <w:rFonts w:ascii="Arial" w:eastAsia="Arial Narrow" w:hAnsi="Arial" w:cs="Arial"/>
                <w:b/>
                <w:sz w:val="22"/>
                <w:szCs w:val="22"/>
              </w:rPr>
            </w:pPr>
            <w:r w:rsidRPr="00B57590">
              <w:rPr>
                <w:rFonts w:ascii="Arial" w:eastAsia="Arial Narrow" w:hAnsi="Arial" w:cs="Arial"/>
                <w:b/>
                <w:sz w:val="22"/>
                <w:szCs w:val="22"/>
              </w:rPr>
              <w:t>Duración del contrato</w:t>
            </w:r>
          </w:p>
        </w:tc>
        <w:tc>
          <w:tcPr>
            <w:tcW w:w="5670" w:type="dxa"/>
            <w:tcBorders>
              <w:bottom w:val="single" w:sz="4" w:space="0" w:color="auto"/>
            </w:tcBorders>
          </w:tcPr>
          <w:p w14:paraId="06098CB8" w14:textId="73383D29" w:rsidR="00D530F8" w:rsidRPr="00B57590" w:rsidRDefault="00C5547D" w:rsidP="00D530F8">
            <w:pPr>
              <w:spacing w:before="60" w:after="60"/>
              <w:jc w:val="both"/>
              <w:rPr>
                <w:rFonts w:ascii="Arial" w:eastAsia="Arial Narrow" w:hAnsi="Arial" w:cs="Arial"/>
                <w:color w:val="00B050"/>
                <w:sz w:val="22"/>
                <w:szCs w:val="22"/>
              </w:rPr>
            </w:pPr>
            <w:r>
              <w:rPr>
                <w:rFonts w:ascii="Arial" w:eastAsia="Arial Narrow" w:hAnsi="Arial" w:cs="Arial"/>
                <w:sz w:val="22"/>
                <w:szCs w:val="22"/>
              </w:rPr>
              <w:t xml:space="preserve">Del 10 de mayo al 10 de agosto </w:t>
            </w:r>
            <w:r w:rsidR="00F0006E">
              <w:rPr>
                <w:rFonts w:ascii="Arial" w:eastAsia="Arial Narrow" w:hAnsi="Arial" w:cs="Arial"/>
                <w:sz w:val="22"/>
                <w:szCs w:val="22"/>
              </w:rPr>
              <w:t xml:space="preserve"> de 2021</w:t>
            </w:r>
            <w:r w:rsidR="00135A2A" w:rsidRPr="00B57590">
              <w:rPr>
                <w:rFonts w:ascii="Arial" w:eastAsia="Arial Narrow" w:hAnsi="Arial" w:cs="Arial"/>
                <w:sz w:val="22"/>
                <w:szCs w:val="22"/>
              </w:rPr>
              <w:t>, renovable en función a la necesidad Institucional.</w:t>
            </w:r>
          </w:p>
        </w:tc>
      </w:tr>
      <w:tr w:rsidR="00D530F8" w:rsidRPr="00B57590" w14:paraId="6DBF985C" w14:textId="77777777" w:rsidTr="003870D8">
        <w:trPr>
          <w:trHeight w:val="360"/>
        </w:trPr>
        <w:tc>
          <w:tcPr>
            <w:tcW w:w="3118" w:type="dxa"/>
            <w:vMerge w:val="restart"/>
            <w:tcBorders>
              <w:right w:val="single" w:sz="4" w:space="0" w:color="auto"/>
            </w:tcBorders>
            <w:vAlign w:val="center"/>
          </w:tcPr>
          <w:p w14:paraId="2E617356" w14:textId="77777777" w:rsidR="00D530F8" w:rsidRPr="00B57590" w:rsidRDefault="00D530F8" w:rsidP="00B2129B">
            <w:pPr>
              <w:jc w:val="center"/>
              <w:rPr>
                <w:rFonts w:ascii="Arial" w:eastAsia="Arial Narrow" w:hAnsi="Arial" w:cs="Arial"/>
                <w:b/>
                <w:sz w:val="22"/>
                <w:szCs w:val="22"/>
              </w:rPr>
            </w:pPr>
            <w:r w:rsidRPr="00B57590">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14:paraId="6B927C83" w14:textId="77EB0AA9" w:rsidR="00D530F8" w:rsidRPr="00B57590" w:rsidRDefault="00F55649" w:rsidP="00B2129B">
            <w:pPr>
              <w:jc w:val="both"/>
              <w:rPr>
                <w:rFonts w:ascii="Arial" w:eastAsia="Arial Narrow" w:hAnsi="Arial" w:cs="Arial"/>
                <w:sz w:val="22"/>
                <w:szCs w:val="22"/>
              </w:rPr>
            </w:pPr>
            <w:r w:rsidRPr="00B57590">
              <w:rPr>
                <w:rFonts w:ascii="Arial" w:eastAsia="Arial Narrow" w:hAnsi="Arial" w:cs="Arial"/>
                <w:sz w:val="22"/>
                <w:szCs w:val="22"/>
              </w:rPr>
              <w:t>S/. 2,100.00 (</w:t>
            </w:r>
            <w:r w:rsidR="0007676A" w:rsidRPr="00B57590">
              <w:rPr>
                <w:rFonts w:ascii="Arial" w:eastAsia="Arial Narrow" w:hAnsi="Arial" w:cs="Arial"/>
                <w:sz w:val="22"/>
                <w:szCs w:val="22"/>
              </w:rPr>
              <w:t xml:space="preserve">dos </w:t>
            </w:r>
            <w:r w:rsidRPr="00B57590">
              <w:rPr>
                <w:rFonts w:ascii="Arial" w:eastAsia="Arial Narrow" w:hAnsi="Arial" w:cs="Arial"/>
                <w:sz w:val="22"/>
                <w:szCs w:val="22"/>
              </w:rPr>
              <w:t>m</w:t>
            </w:r>
            <w:r w:rsidR="006467B5">
              <w:rPr>
                <w:rFonts w:ascii="Arial" w:eastAsia="Arial Narrow" w:hAnsi="Arial" w:cs="Arial"/>
                <w:sz w:val="22"/>
                <w:szCs w:val="22"/>
              </w:rPr>
              <w:t>il cien con</w:t>
            </w:r>
            <w:r w:rsidR="00D530F8" w:rsidRPr="00B57590">
              <w:rPr>
                <w:rFonts w:ascii="Arial" w:eastAsia="Arial Narrow" w:hAnsi="Arial" w:cs="Arial"/>
                <w:sz w:val="22"/>
                <w:szCs w:val="22"/>
              </w:rPr>
              <w:t xml:space="preserve"> 00/100 soles).</w:t>
            </w:r>
          </w:p>
        </w:tc>
      </w:tr>
      <w:tr w:rsidR="00D530F8" w:rsidRPr="00B57590" w14:paraId="3C0AE856" w14:textId="77777777" w:rsidTr="003870D8">
        <w:trPr>
          <w:trHeight w:val="360"/>
        </w:trPr>
        <w:tc>
          <w:tcPr>
            <w:tcW w:w="3118" w:type="dxa"/>
            <w:vMerge/>
          </w:tcPr>
          <w:p w14:paraId="6A44FB7A" w14:textId="77777777" w:rsidR="00D530F8" w:rsidRPr="00B57590" w:rsidRDefault="00D530F8" w:rsidP="00B2129B">
            <w:pPr>
              <w:widowControl w:val="0"/>
              <w:pBdr>
                <w:top w:val="nil"/>
                <w:left w:val="nil"/>
                <w:bottom w:val="nil"/>
                <w:right w:val="nil"/>
                <w:between w:val="nil"/>
              </w:pBdr>
              <w:rPr>
                <w:rFonts w:ascii="Arial" w:eastAsia="Arial Narrow" w:hAnsi="Arial" w:cs="Arial"/>
                <w:sz w:val="22"/>
                <w:szCs w:val="22"/>
              </w:rPr>
            </w:pPr>
          </w:p>
        </w:tc>
        <w:tc>
          <w:tcPr>
            <w:tcW w:w="5670" w:type="dxa"/>
            <w:tcBorders>
              <w:top w:val="nil"/>
            </w:tcBorders>
          </w:tcPr>
          <w:p w14:paraId="73707379" w14:textId="77777777" w:rsidR="00D530F8" w:rsidRPr="00B57590" w:rsidRDefault="00D530F8" w:rsidP="00B2129B">
            <w:pPr>
              <w:jc w:val="both"/>
              <w:rPr>
                <w:rFonts w:ascii="Arial" w:eastAsia="Arial Narrow" w:hAnsi="Arial" w:cs="Arial"/>
                <w:sz w:val="22"/>
                <w:szCs w:val="22"/>
              </w:rPr>
            </w:pPr>
            <w:r w:rsidRPr="00B57590">
              <w:rPr>
                <w:rFonts w:ascii="Arial" w:eastAsia="Arial Narrow" w:hAnsi="Arial" w:cs="Arial"/>
                <w:sz w:val="22"/>
                <w:szCs w:val="22"/>
              </w:rPr>
              <w:t>Incluyen los montos y afectaciones de ley, así como toda deducción aplicable al contratado.</w:t>
            </w:r>
          </w:p>
        </w:tc>
      </w:tr>
    </w:tbl>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E665CA"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E665CA" w:rsidRPr="00B57590" w:rsidRDefault="00E665CA" w:rsidP="00E665CA">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15DF05CC" w14:textId="77777777" w:rsidR="00E665CA" w:rsidRPr="000D249F" w:rsidRDefault="00E665CA" w:rsidP="00E665CA">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27EE27D2" w14:textId="77777777"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767A6C6B"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E665CA"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E665CA" w:rsidRPr="00B57590" w:rsidRDefault="00E665CA" w:rsidP="00E665CA">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E665CA" w:rsidRPr="0050626C" w:rsidRDefault="00E665CA" w:rsidP="00E665CA">
            <w:pPr>
              <w:tabs>
                <w:tab w:val="left" w:pos="1134"/>
                <w:tab w:val="left" w:pos="1418"/>
              </w:tabs>
              <w:spacing w:before="60" w:after="60"/>
              <w:jc w:val="both"/>
              <w:rPr>
                <w:rFonts w:ascii="Arial" w:hAnsi="Arial" w:cs="Arial"/>
                <w:sz w:val="10"/>
                <w:szCs w:val="22"/>
              </w:rPr>
            </w:pPr>
          </w:p>
          <w:p w14:paraId="1FE6E9E9"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AEB3E" w14:textId="77777777" w:rsidR="00E665CA" w:rsidRPr="000D249F" w:rsidRDefault="00E665CA" w:rsidP="00E665CA">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270F77E6" w14:textId="77777777" w:rsidR="00E665CA" w:rsidRDefault="00E665CA" w:rsidP="00E665CA">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17778C3F" w14:textId="77777777"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604C109F" w14:textId="77777777" w:rsidR="00E665CA" w:rsidRPr="000D249F" w:rsidRDefault="00E665CA" w:rsidP="00E665CA">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61268564"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E665CA"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0C48E16C"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E665CA"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14DCE" w14:textId="77777777"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747282D8"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E665CA"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E665CA" w:rsidRPr="00B57590" w:rsidRDefault="00E665CA" w:rsidP="00E665CA">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E665CA" w:rsidRPr="00B57590" w:rsidRDefault="00E665CA" w:rsidP="00E665CA">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E665CA" w:rsidRPr="0050626C" w:rsidRDefault="00E665CA" w:rsidP="00E665CA">
            <w:pPr>
              <w:tabs>
                <w:tab w:val="left" w:pos="1134"/>
                <w:tab w:val="left" w:pos="1418"/>
              </w:tabs>
              <w:spacing w:before="60" w:after="60"/>
              <w:rPr>
                <w:rFonts w:ascii="Arial" w:hAnsi="Arial" w:cs="Arial"/>
                <w:sz w:val="6"/>
                <w:szCs w:val="22"/>
              </w:rPr>
            </w:pPr>
          </w:p>
          <w:p w14:paraId="0B93603D" w14:textId="77777777" w:rsidR="00E665CA" w:rsidRPr="00B57590" w:rsidRDefault="00E665CA" w:rsidP="00E665CA">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411E" w14:textId="77777777" w:rsidR="00E665CA" w:rsidRPr="000D249F" w:rsidRDefault="00E665CA" w:rsidP="00E665CA">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3783ED1F" w14:textId="77777777" w:rsidR="00E665CA" w:rsidRPr="000D249F" w:rsidRDefault="00E665CA" w:rsidP="00E665CA">
            <w:pPr>
              <w:tabs>
                <w:tab w:val="left" w:pos="1134"/>
                <w:tab w:val="left" w:pos="1418"/>
              </w:tabs>
              <w:spacing w:before="60" w:after="60"/>
              <w:jc w:val="center"/>
              <w:rPr>
                <w:rFonts w:ascii="Arial" w:hAnsi="Arial" w:cs="Arial"/>
                <w:sz w:val="22"/>
                <w:szCs w:val="22"/>
              </w:rPr>
            </w:pPr>
          </w:p>
          <w:p w14:paraId="5B2C9434" w14:textId="77777777" w:rsidR="00E665CA" w:rsidRPr="000D249F" w:rsidRDefault="00E665CA" w:rsidP="00E665CA">
            <w:pPr>
              <w:tabs>
                <w:tab w:val="left" w:pos="1134"/>
                <w:tab w:val="left" w:pos="1418"/>
              </w:tabs>
              <w:spacing w:before="60" w:after="60"/>
              <w:jc w:val="center"/>
              <w:rPr>
                <w:rFonts w:ascii="Arial" w:hAnsi="Arial" w:cs="Arial"/>
                <w:sz w:val="22"/>
                <w:szCs w:val="22"/>
              </w:rPr>
            </w:pPr>
          </w:p>
          <w:p w14:paraId="583E75D7" w14:textId="77777777" w:rsidR="00E665CA" w:rsidRPr="000D249F" w:rsidRDefault="00E665CA" w:rsidP="00E665CA">
            <w:pPr>
              <w:tabs>
                <w:tab w:val="left" w:pos="1134"/>
                <w:tab w:val="left" w:pos="1418"/>
              </w:tabs>
              <w:spacing w:before="60" w:after="60"/>
              <w:jc w:val="center"/>
              <w:rPr>
                <w:rFonts w:ascii="Arial" w:hAnsi="Arial" w:cs="Arial"/>
                <w:sz w:val="22"/>
                <w:szCs w:val="22"/>
              </w:rPr>
            </w:pPr>
          </w:p>
          <w:p w14:paraId="0473663C" w14:textId="6F3BA8F9" w:rsidR="00E665CA" w:rsidRPr="000D249F" w:rsidRDefault="00E665CA" w:rsidP="00E665CA">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E665CA"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288332BD" w14:textId="77777777" w:rsidR="00E665CA" w:rsidRPr="000D249F" w:rsidRDefault="00E665CA" w:rsidP="00E665CA">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4C3E45F1" w:rsidR="00E665CA" w:rsidRPr="000D249F" w:rsidRDefault="00E665CA" w:rsidP="00E665CA">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E665CA"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E665CA" w:rsidRPr="00B57590" w:rsidRDefault="00E665CA" w:rsidP="00E665CA">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0F598D8A" w:rsidR="00E665CA" w:rsidRPr="000D249F" w:rsidRDefault="00E665CA" w:rsidP="00E665CA">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E665CA"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E665CA" w:rsidRPr="00B57590" w:rsidRDefault="00E665CA" w:rsidP="00E665CA">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4B2C80A6" w14:textId="77777777" w:rsidR="00E665CA" w:rsidRPr="000D249F" w:rsidRDefault="00E665CA" w:rsidP="00E665CA">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05504756" w:rsidR="00E665CA" w:rsidRPr="00B57590" w:rsidRDefault="00E665CA" w:rsidP="00E665CA">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E665CA" w:rsidRPr="00B57590" w:rsidRDefault="00E665CA" w:rsidP="00E665CA">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lastRenderedPageBreak/>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lastRenderedPageBreak/>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AFC4E"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68FBA"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B9329"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F29E4"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6425F48"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E7785AC"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6D6DE25"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3A33657"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3F1FFFE3"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84E1" w14:textId="77777777" w:rsidR="00013063" w:rsidRDefault="00013063" w:rsidP="00BF0BC3">
      <w:r>
        <w:separator/>
      </w:r>
    </w:p>
  </w:endnote>
  <w:endnote w:type="continuationSeparator" w:id="0">
    <w:p w14:paraId="70CE78D7" w14:textId="77777777" w:rsidR="00013063" w:rsidRDefault="00013063"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120BB"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CD47" w14:textId="77777777" w:rsidR="00013063" w:rsidRDefault="00013063" w:rsidP="00BF0BC3">
      <w:r>
        <w:separator/>
      </w:r>
    </w:p>
  </w:footnote>
  <w:footnote w:type="continuationSeparator" w:id="0">
    <w:p w14:paraId="7928FE2B" w14:textId="77777777" w:rsidR="00013063" w:rsidRDefault="00013063"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5613814"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3063"/>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B1359"/>
    <w:rsid w:val="001B5CD4"/>
    <w:rsid w:val="001B6961"/>
    <w:rsid w:val="001B7568"/>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5135D"/>
    <w:rsid w:val="00282BDE"/>
    <w:rsid w:val="002905C1"/>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66B1D"/>
    <w:rsid w:val="0047383E"/>
    <w:rsid w:val="00493C9A"/>
    <w:rsid w:val="00493FFC"/>
    <w:rsid w:val="004A4B6B"/>
    <w:rsid w:val="004B0D55"/>
    <w:rsid w:val="004B33D9"/>
    <w:rsid w:val="004B63D9"/>
    <w:rsid w:val="004C119B"/>
    <w:rsid w:val="004C3C83"/>
    <w:rsid w:val="004E5962"/>
    <w:rsid w:val="004F3DE2"/>
    <w:rsid w:val="004F602D"/>
    <w:rsid w:val="0050626C"/>
    <w:rsid w:val="00523B78"/>
    <w:rsid w:val="005305CA"/>
    <w:rsid w:val="0053373A"/>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42BA"/>
    <w:rsid w:val="00634AC4"/>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63FD"/>
    <w:rsid w:val="006E59BA"/>
    <w:rsid w:val="006F69D7"/>
    <w:rsid w:val="0070011A"/>
    <w:rsid w:val="00702BBF"/>
    <w:rsid w:val="00706492"/>
    <w:rsid w:val="00714351"/>
    <w:rsid w:val="007151E4"/>
    <w:rsid w:val="0072440D"/>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4E5"/>
    <w:rsid w:val="009E7C75"/>
    <w:rsid w:val="009F5356"/>
    <w:rsid w:val="00A03910"/>
    <w:rsid w:val="00A05255"/>
    <w:rsid w:val="00A127BA"/>
    <w:rsid w:val="00A24D02"/>
    <w:rsid w:val="00A31773"/>
    <w:rsid w:val="00A371B8"/>
    <w:rsid w:val="00A42583"/>
    <w:rsid w:val="00A42BB4"/>
    <w:rsid w:val="00A654CB"/>
    <w:rsid w:val="00A70FC2"/>
    <w:rsid w:val="00A73A95"/>
    <w:rsid w:val="00A801F4"/>
    <w:rsid w:val="00A853E3"/>
    <w:rsid w:val="00A910EF"/>
    <w:rsid w:val="00A92C89"/>
    <w:rsid w:val="00AA2147"/>
    <w:rsid w:val="00AA587F"/>
    <w:rsid w:val="00AA7988"/>
    <w:rsid w:val="00AB35B5"/>
    <w:rsid w:val="00AB4365"/>
    <w:rsid w:val="00AB7DE8"/>
    <w:rsid w:val="00AC0C2C"/>
    <w:rsid w:val="00AC698E"/>
    <w:rsid w:val="00AD76A2"/>
    <w:rsid w:val="00AD7E35"/>
    <w:rsid w:val="00AF30A3"/>
    <w:rsid w:val="00AF50D3"/>
    <w:rsid w:val="00AF7235"/>
    <w:rsid w:val="00AF75EF"/>
    <w:rsid w:val="00B0123F"/>
    <w:rsid w:val="00B0479E"/>
    <w:rsid w:val="00B1405D"/>
    <w:rsid w:val="00B2129B"/>
    <w:rsid w:val="00B2514C"/>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6F04"/>
    <w:rsid w:val="00CC70DD"/>
    <w:rsid w:val="00CD253C"/>
    <w:rsid w:val="00CD7946"/>
    <w:rsid w:val="00CE3F0D"/>
    <w:rsid w:val="00CE640A"/>
    <w:rsid w:val="00CF437F"/>
    <w:rsid w:val="00D00949"/>
    <w:rsid w:val="00D1055A"/>
    <w:rsid w:val="00D22826"/>
    <w:rsid w:val="00D25CFF"/>
    <w:rsid w:val="00D306A0"/>
    <w:rsid w:val="00D43DA3"/>
    <w:rsid w:val="00D530F8"/>
    <w:rsid w:val="00D6665A"/>
    <w:rsid w:val="00D74460"/>
    <w:rsid w:val="00D75444"/>
    <w:rsid w:val="00D75E7A"/>
    <w:rsid w:val="00D84291"/>
    <w:rsid w:val="00D84ADE"/>
    <w:rsid w:val="00D84BCE"/>
    <w:rsid w:val="00D920BE"/>
    <w:rsid w:val="00DA2110"/>
    <w:rsid w:val="00DA50ED"/>
    <w:rsid w:val="00DB2655"/>
    <w:rsid w:val="00DC02A5"/>
    <w:rsid w:val="00DC4384"/>
    <w:rsid w:val="00DE0774"/>
    <w:rsid w:val="00DE23D7"/>
    <w:rsid w:val="00DE2A96"/>
    <w:rsid w:val="00DE401E"/>
    <w:rsid w:val="00DF2148"/>
    <w:rsid w:val="00DF74E6"/>
    <w:rsid w:val="00DF7C4A"/>
    <w:rsid w:val="00E1097A"/>
    <w:rsid w:val="00E121B1"/>
    <w:rsid w:val="00E27284"/>
    <w:rsid w:val="00E47685"/>
    <w:rsid w:val="00E5028D"/>
    <w:rsid w:val="00E5281A"/>
    <w:rsid w:val="00E53CAC"/>
    <w:rsid w:val="00E56910"/>
    <w:rsid w:val="00E603D6"/>
    <w:rsid w:val="00E665CA"/>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E5394"/>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757991832">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249BB-CE6C-4EEE-81C6-AC058376A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5098</Words>
  <Characters>29060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cp:lastPrinted>2021-04-28T14:59:00Z</cp:lastPrinted>
  <dcterms:created xsi:type="dcterms:W3CDTF">2021-04-28T15:29:00Z</dcterms:created>
  <dcterms:modified xsi:type="dcterms:W3CDTF">2021-04-30T15:24:00Z</dcterms:modified>
</cp:coreProperties>
</file>