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C3DA4E1" w14:textId="00FAFF8A" w:rsidR="00E27284" w:rsidRPr="00E27284" w:rsidRDefault="00E27284" w:rsidP="00E27284">
      <w:pPr>
        <w:tabs>
          <w:tab w:val="left" w:pos="1134"/>
          <w:tab w:val="left" w:pos="1418"/>
        </w:tabs>
        <w:spacing w:before="120" w:after="120"/>
        <w:jc w:val="center"/>
        <w:rPr>
          <w:rFonts w:ascii="Arial" w:eastAsia="Arial Narrow" w:hAnsi="Arial" w:cs="Arial"/>
          <w:b/>
          <w:color w:val="000000" w:themeColor="text1"/>
          <w:sz w:val="22"/>
          <w:szCs w:val="22"/>
        </w:rPr>
      </w:pPr>
      <w:r w:rsidRPr="00E27284">
        <w:rPr>
          <w:rFonts w:ascii="Arial" w:eastAsia="Arial Narrow" w:hAnsi="Arial" w:cs="Arial"/>
          <w:b/>
          <w:color w:val="000000" w:themeColor="text1"/>
          <w:sz w:val="22"/>
          <w:szCs w:val="22"/>
        </w:rPr>
        <w:lastRenderedPageBreak/>
        <w:t>ITEM N° 02</w:t>
      </w:r>
    </w:p>
    <w:p w14:paraId="73EB3037" w14:textId="77777777" w:rsidR="00E27284" w:rsidRPr="00E27284" w:rsidRDefault="00E27284" w:rsidP="00E27284">
      <w:pPr>
        <w:tabs>
          <w:tab w:val="left" w:pos="1134"/>
          <w:tab w:val="left" w:pos="1418"/>
        </w:tabs>
        <w:spacing w:before="120" w:after="120"/>
        <w:jc w:val="center"/>
        <w:rPr>
          <w:rFonts w:ascii="Arial" w:eastAsia="Arial Narrow" w:hAnsi="Arial" w:cs="Arial"/>
          <w:b/>
          <w:color w:val="000000" w:themeColor="text1"/>
          <w:sz w:val="22"/>
          <w:szCs w:val="22"/>
        </w:rPr>
      </w:pPr>
      <w:r w:rsidRPr="00E27284">
        <w:rPr>
          <w:rFonts w:ascii="Arial" w:eastAsia="Arial Narrow" w:hAnsi="Arial" w:cs="Arial"/>
          <w:b/>
          <w:sz w:val="22"/>
          <w:szCs w:val="22"/>
        </w:rPr>
        <w:t xml:space="preserve">UN (01) TÉCNICO ESPECIALIZADO EN PROYECTOS PRODUCTIVOS PARA </w:t>
      </w:r>
      <w:r w:rsidRPr="00E27284">
        <w:rPr>
          <w:rFonts w:ascii="Arial" w:eastAsia="Arial Narrow" w:hAnsi="Arial" w:cs="Arial"/>
          <w:b/>
          <w:color w:val="000000" w:themeColor="text1"/>
          <w:sz w:val="22"/>
          <w:szCs w:val="22"/>
        </w:rPr>
        <w:t>LA GERENCIA DE DESARROLLO ECONÓMICO LOCAL.</w:t>
      </w:r>
    </w:p>
    <w:p w14:paraId="20A59E13" w14:textId="77777777" w:rsidR="00E27284" w:rsidRPr="00E27284" w:rsidRDefault="00E27284" w:rsidP="00E27284">
      <w:pPr>
        <w:numPr>
          <w:ilvl w:val="0"/>
          <w:numId w:val="84"/>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E27284">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E27284" w:rsidRPr="00E27284" w14:paraId="6923FEEC" w14:textId="77777777" w:rsidTr="00334F24">
        <w:trPr>
          <w:trHeight w:val="438"/>
        </w:trPr>
        <w:tc>
          <w:tcPr>
            <w:tcW w:w="2867" w:type="dxa"/>
            <w:shd w:val="clear" w:color="auto" w:fill="7F7F7F" w:themeFill="text1" w:themeFillTint="80"/>
            <w:vAlign w:val="center"/>
          </w:tcPr>
          <w:p w14:paraId="0CAE0E8E" w14:textId="77777777" w:rsidR="00E27284" w:rsidRPr="00E27284" w:rsidRDefault="00E27284" w:rsidP="00334F24">
            <w:pPr>
              <w:widowControl w:val="0"/>
              <w:spacing w:before="60" w:after="60"/>
              <w:ind w:left="103"/>
              <w:jc w:val="center"/>
              <w:rPr>
                <w:rFonts w:ascii="Arial" w:eastAsia="Arial Narrow" w:hAnsi="Arial" w:cs="Arial"/>
                <w:sz w:val="22"/>
                <w:szCs w:val="22"/>
              </w:rPr>
            </w:pPr>
            <w:r w:rsidRPr="00E27284">
              <w:rPr>
                <w:rFonts w:ascii="Arial" w:eastAsia="Arial Narrow" w:hAnsi="Arial" w:cs="Arial"/>
                <w:b/>
                <w:sz w:val="22"/>
                <w:szCs w:val="22"/>
              </w:rPr>
              <w:t>REQUISITOS</w:t>
            </w:r>
          </w:p>
        </w:tc>
        <w:tc>
          <w:tcPr>
            <w:tcW w:w="5921" w:type="dxa"/>
            <w:shd w:val="clear" w:color="auto" w:fill="7F7F7F" w:themeFill="text1" w:themeFillTint="80"/>
            <w:vAlign w:val="center"/>
          </w:tcPr>
          <w:p w14:paraId="0C711449" w14:textId="77777777" w:rsidR="00E27284" w:rsidRPr="00E27284" w:rsidRDefault="00E27284" w:rsidP="00334F24">
            <w:pPr>
              <w:widowControl w:val="0"/>
              <w:spacing w:before="60" w:after="60"/>
              <w:ind w:left="103"/>
              <w:jc w:val="center"/>
              <w:rPr>
                <w:rFonts w:ascii="Arial" w:eastAsia="Arial Narrow" w:hAnsi="Arial" w:cs="Arial"/>
                <w:sz w:val="22"/>
                <w:szCs w:val="22"/>
              </w:rPr>
            </w:pPr>
            <w:r w:rsidRPr="00E27284">
              <w:rPr>
                <w:rFonts w:ascii="Arial" w:eastAsia="Arial Narrow" w:hAnsi="Arial" w:cs="Arial"/>
                <w:b/>
                <w:sz w:val="22"/>
                <w:szCs w:val="22"/>
              </w:rPr>
              <w:t>DETALLE</w:t>
            </w:r>
          </w:p>
        </w:tc>
      </w:tr>
      <w:tr w:rsidR="00E27284" w:rsidRPr="00E27284" w14:paraId="3C9DBDCB" w14:textId="77777777" w:rsidTr="00334F24">
        <w:trPr>
          <w:trHeight w:val="588"/>
        </w:trPr>
        <w:tc>
          <w:tcPr>
            <w:tcW w:w="2867" w:type="dxa"/>
            <w:vAlign w:val="center"/>
          </w:tcPr>
          <w:p w14:paraId="24F78BBD" w14:textId="77777777" w:rsidR="00E27284" w:rsidRPr="00E27284" w:rsidRDefault="00E27284" w:rsidP="00334F24">
            <w:pPr>
              <w:spacing w:before="60" w:after="60"/>
              <w:jc w:val="center"/>
              <w:rPr>
                <w:rFonts w:ascii="Arial" w:eastAsia="Arial Narrow" w:hAnsi="Arial" w:cs="Arial"/>
                <w:b/>
                <w:sz w:val="22"/>
                <w:szCs w:val="22"/>
              </w:rPr>
            </w:pPr>
            <w:r w:rsidRPr="00E27284">
              <w:rPr>
                <w:rFonts w:ascii="Arial" w:eastAsia="Arial Narrow" w:hAnsi="Arial" w:cs="Arial"/>
                <w:b/>
                <w:sz w:val="22"/>
                <w:szCs w:val="22"/>
              </w:rPr>
              <w:t>Experiencia</w:t>
            </w:r>
          </w:p>
        </w:tc>
        <w:tc>
          <w:tcPr>
            <w:tcW w:w="5921" w:type="dxa"/>
            <w:vAlign w:val="bottom"/>
          </w:tcPr>
          <w:p w14:paraId="47B889A2" w14:textId="77777777" w:rsidR="00E27284" w:rsidRPr="00E27284" w:rsidRDefault="00E27284" w:rsidP="00334F24">
            <w:pPr>
              <w:numPr>
                <w:ilvl w:val="0"/>
                <w:numId w:val="27"/>
              </w:numPr>
              <w:ind w:left="256" w:hanging="256"/>
              <w:jc w:val="both"/>
              <w:rPr>
                <w:rFonts w:ascii="Arial" w:hAnsi="Arial" w:cs="Arial"/>
                <w:color w:val="000000" w:themeColor="text1"/>
                <w:sz w:val="22"/>
                <w:szCs w:val="22"/>
              </w:rPr>
            </w:pPr>
            <w:r w:rsidRPr="00E27284">
              <w:rPr>
                <w:rFonts w:ascii="Arial" w:hAnsi="Arial" w:cs="Arial"/>
                <w:b/>
                <w:color w:val="000000" w:themeColor="text1"/>
                <w:sz w:val="22"/>
                <w:szCs w:val="22"/>
              </w:rPr>
              <w:t>General:</w:t>
            </w:r>
            <w:r w:rsidRPr="00E27284">
              <w:rPr>
                <w:rFonts w:ascii="Arial" w:hAnsi="Arial" w:cs="Arial"/>
                <w:color w:val="000000" w:themeColor="text1"/>
                <w:sz w:val="22"/>
                <w:szCs w:val="22"/>
              </w:rPr>
              <w:t xml:space="preserve"> </w:t>
            </w:r>
            <w:r w:rsidRPr="00E27284">
              <w:rPr>
                <w:rFonts w:ascii="Arial" w:hAnsi="Arial" w:cs="Arial"/>
                <w:color w:val="000000" w:themeColor="text1"/>
                <w:sz w:val="22"/>
                <w:szCs w:val="22"/>
                <w:lang w:val="es-ES" w:bidi="es-PE"/>
              </w:rPr>
              <w:t>En administración pública y/o privada de un (01) año.</w:t>
            </w:r>
          </w:p>
          <w:p w14:paraId="0D84D9A1" w14:textId="34556E9E" w:rsidR="00E27284" w:rsidRPr="00E27284" w:rsidRDefault="00E27284" w:rsidP="000D5E51">
            <w:pPr>
              <w:numPr>
                <w:ilvl w:val="0"/>
                <w:numId w:val="27"/>
              </w:numPr>
              <w:ind w:left="256" w:hanging="256"/>
              <w:jc w:val="both"/>
              <w:rPr>
                <w:rFonts w:ascii="Arial" w:hAnsi="Arial" w:cs="Arial"/>
                <w:color w:val="000000" w:themeColor="text1"/>
                <w:sz w:val="22"/>
                <w:szCs w:val="22"/>
              </w:rPr>
            </w:pPr>
            <w:r w:rsidRPr="00E27284">
              <w:rPr>
                <w:rFonts w:ascii="Arial" w:hAnsi="Arial" w:cs="Arial"/>
                <w:b/>
                <w:color w:val="000000" w:themeColor="text1"/>
                <w:sz w:val="22"/>
                <w:szCs w:val="22"/>
              </w:rPr>
              <w:t>Especific</w:t>
            </w:r>
            <w:r w:rsidRPr="00E27284">
              <w:rPr>
                <w:rFonts w:ascii="Arial" w:hAnsi="Arial" w:cs="Arial"/>
                <w:b/>
                <w:sz w:val="22"/>
                <w:szCs w:val="22"/>
              </w:rPr>
              <w:t>a:</w:t>
            </w:r>
            <w:r w:rsidR="000D5E51">
              <w:rPr>
                <w:rFonts w:ascii="Arial" w:hAnsi="Arial" w:cs="Arial"/>
                <w:b/>
                <w:sz w:val="22"/>
                <w:szCs w:val="22"/>
              </w:rPr>
              <w:t xml:space="preserve"> </w:t>
            </w:r>
            <w:r w:rsidR="000D5E51" w:rsidRPr="000D5E51">
              <w:rPr>
                <w:rFonts w:ascii="Arial" w:hAnsi="Arial" w:cs="Arial"/>
                <w:sz w:val="22"/>
                <w:szCs w:val="22"/>
              </w:rPr>
              <w:t>E</w:t>
            </w:r>
            <w:r w:rsidR="000D5E51">
              <w:rPr>
                <w:rFonts w:ascii="Arial" w:hAnsi="Arial" w:cs="Arial"/>
                <w:sz w:val="22"/>
                <w:szCs w:val="22"/>
              </w:rPr>
              <w:t>n</w:t>
            </w:r>
            <w:r w:rsidR="00095F7C">
              <w:rPr>
                <w:rFonts w:ascii="Arial" w:hAnsi="Arial" w:cs="Arial"/>
                <w:sz w:val="22"/>
                <w:szCs w:val="22"/>
                <w:lang w:bidi="es-PE"/>
              </w:rPr>
              <w:t xml:space="preserve"> </w:t>
            </w:r>
            <w:r w:rsidRPr="00E27284">
              <w:rPr>
                <w:rFonts w:ascii="Arial" w:hAnsi="Arial" w:cs="Arial"/>
                <w:sz w:val="22"/>
                <w:szCs w:val="22"/>
                <w:lang w:bidi="es-PE"/>
              </w:rPr>
              <w:t>identificación, acompañamiento, asesoramiento y seguimiento de cadenas productivas en el mar</w:t>
            </w:r>
            <w:r w:rsidR="00095F7C">
              <w:rPr>
                <w:rFonts w:ascii="Arial" w:hAnsi="Arial" w:cs="Arial"/>
                <w:sz w:val="22"/>
                <w:szCs w:val="22"/>
                <w:lang w:bidi="es-PE"/>
              </w:rPr>
              <w:t xml:space="preserve">co de la Ley 29337 – </w:t>
            </w:r>
            <w:r w:rsidR="000D5E51">
              <w:rPr>
                <w:rFonts w:ascii="Arial" w:hAnsi="Arial" w:cs="Arial"/>
                <w:sz w:val="22"/>
                <w:szCs w:val="22"/>
                <w:lang w:bidi="es-PE"/>
              </w:rPr>
              <w:t>PROCOMPITE</w:t>
            </w:r>
            <w:r w:rsidR="00095F7C">
              <w:rPr>
                <w:rFonts w:ascii="Arial" w:hAnsi="Arial" w:cs="Arial"/>
                <w:sz w:val="22"/>
                <w:szCs w:val="22"/>
                <w:lang w:bidi="es-PE"/>
              </w:rPr>
              <w:t>, de seis (06)</w:t>
            </w:r>
            <w:r w:rsidR="000D5E51">
              <w:rPr>
                <w:rFonts w:ascii="Arial" w:hAnsi="Arial" w:cs="Arial"/>
                <w:sz w:val="22"/>
                <w:szCs w:val="22"/>
                <w:lang w:bidi="es-PE"/>
              </w:rPr>
              <w:t xml:space="preserve"> meses.</w:t>
            </w:r>
          </w:p>
        </w:tc>
      </w:tr>
      <w:tr w:rsidR="00E27284" w:rsidRPr="00E27284" w14:paraId="24682C50" w14:textId="77777777" w:rsidTr="00334F24">
        <w:trPr>
          <w:trHeight w:val="1436"/>
        </w:trPr>
        <w:tc>
          <w:tcPr>
            <w:tcW w:w="2867" w:type="dxa"/>
            <w:vAlign w:val="center"/>
          </w:tcPr>
          <w:p w14:paraId="0A86F974" w14:textId="77777777" w:rsidR="00E27284" w:rsidRPr="00E27284" w:rsidRDefault="00E27284" w:rsidP="00334F24">
            <w:pPr>
              <w:spacing w:before="60" w:after="60"/>
              <w:jc w:val="center"/>
              <w:rPr>
                <w:rFonts w:ascii="Arial" w:eastAsia="Arial Narrow" w:hAnsi="Arial" w:cs="Arial"/>
                <w:b/>
                <w:sz w:val="22"/>
                <w:szCs w:val="22"/>
              </w:rPr>
            </w:pPr>
            <w:r w:rsidRPr="00E27284">
              <w:rPr>
                <w:rFonts w:ascii="Arial" w:eastAsia="Arial Narrow" w:hAnsi="Arial" w:cs="Arial"/>
                <w:b/>
                <w:sz w:val="22"/>
                <w:szCs w:val="22"/>
              </w:rPr>
              <w:t>Competencias</w:t>
            </w:r>
          </w:p>
        </w:tc>
        <w:tc>
          <w:tcPr>
            <w:tcW w:w="5921" w:type="dxa"/>
            <w:vAlign w:val="center"/>
          </w:tcPr>
          <w:p w14:paraId="771C8F69" w14:textId="77777777" w:rsidR="00E27284" w:rsidRPr="00E27284" w:rsidRDefault="00E27284" w:rsidP="00334F24">
            <w:pPr>
              <w:numPr>
                <w:ilvl w:val="0"/>
                <w:numId w:val="27"/>
              </w:numPr>
              <w:spacing w:before="60" w:after="60"/>
              <w:ind w:left="290" w:hanging="283"/>
              <w:rPr>
                <w:rFonts w:ascii="Arial" w:hAnsi="Arial" w:cs="Arial"/>
                <w:color w:val="000000" w:themeColor="text1"/>
                <w:sz w:val="22"/>
                <w:szCs w:val="22"/>
              </w:rPr>
            </w:pPr>
            <w:r w:rsidRPr="00E27284">
              <w:rPr>
                <w:rFonts w:ascii="Arial" w:hAnsi="Arial" w:cs="Arial"/>
                <w:color w:val="000000" w:themeColor="text1"/>
                <w:sz w:val="22"/>
                <w:szCs w:val="22"/>
              </w:rPr>
              <w:t>Trabajo en Equipo.</w:t>
            </w:r>
          </w:p>
          <w:p w14:paraId="1DB698CC" w14:textId="77777777" w:rsidR="00E27284" w:rsidRPr="00E27284" w:rsidRDefault="00E27284" w:rsidP="00334F24">
            <w:pPr>
              <w:numPr>
                <w:ilvl w:val="0"/>
                <w:numId w:val="27"/>
              </w:numPr>
              <w:spacing w:before="60" w:after="60"/>
              <w:ind w:left="290" w:hanging="283"/>
              <w:rPr>
                <w:rFonts w:ascii="Arial" w:hAnsi="Arial" w:cs="Arial"/>
                <w:color w:val="000000" w:themeColor="text1"/>
                <w:sz w:val="22"/>
                <w:szCs w:val="22"/>
              </w:rPr>
            </w:pPr>
            <w:r w:rsidRPr="00E27284">
              <w:rPr>
                <w:rFonts w:ascii="Arial" w:hAnsi="Arial" w:cs="Arial"/>
                <w:color w:val="000000" w:themeColor="text1"/>
                <w:sz w:val="22"/>
                <w:szCs w:val="22"/>
              </w:rPr>
              <w:t>Razonamiento Analítico.</w:t>
            </w:r>
          </w:p>
          <w:p w14:paraId="01108216" w14:textId="77777777" w:rsidR="00E27284" w:rsidRPr="00E27284" w:rsidRDefault="00E27284" w:rsidP="00334F24">
            <w:pPr>
              <w:numPr>
                <w:ilvl w:val="0"/>
                <w:numId w:val="27"/>
              </w:numPr>
              <w:spacing w:before="60" w:after="60"/>
              <w:ind w:left="290" w:hanging="283"/>
              <w:rPr>
                <w:rFonts w:ascii="Arial" w:hAnsi="Arial" w:cs="Arial"/>
                <w:color w:val="000000" w:themeColor="text1"/>
                <w:sz w:val="22"/>
                <w:szCs w:val="22"/>
              </w:rPr>
            </w:pPr>
            <w:r w:rsidRPr="00E27284">
              <w:rPr>
                <w:rFonts w:ascii="Arial" w:hAnsi="Arial" w:cs="Arial"/>
                <w:color w:val="000000" w:themeColor="text1"/>
                <w:sz w:val="22"/>
                <w:szCs w:val="22"/>
              </w:rPr>
              <w:t>Capacidad de solución de problemas.</w:t>
            </w:r>
          </w:p>
          <w:p w14:paraId="715B2D67" w14:textId="77777777" w:rsidR="00E27284" w:rsidRPr="00E27284" w:rsidRDefault="00E27284" w:rsidP="00334F24">
            <w:pPr>
              <w:numPr>
                <w:ilvl w:val="0"/>
                <w:numId w:val="27"/>
              </w:numPr>
              <w:spacing w:before="60" w:after="60"/>
              <w:ind w:left="290" w:hanging="283"/>
              <w:rPr>
                <w:rFonts w:ascii="Arial" w:hAnsi="Arial" w:cs="Arial"/>
                <w:color w:val="000000" w:themeColor="text1"/>
                <w:sz w:val="22"/>
                <w:szCs w:val="22"/>
              </w:rPr>
            </w:pPr>
            <w:r w:rsidRPr="00E27284">
              <w:rPr>
                <w:rFonts w:ascii="Arial" w:hAnsi="Arial" w:cs="Arial"/>
                <w:color w:val="000000" w:themeColor="text1"/>
                <w:sz w:val="22"/>
                <w:szCs w:val="22"/>
              </w:rPr>
              <w:t xml:space="preserve">Organizado. </w:t>
            </w:r>
          </w:p>
          <w:p w14:paraId="51E9B716" w14:textId="77777777" w:rsidR="00E27284" w:rsidRPr="00E27284" w:rsidRDefault="00E27284" w:rsidP="00334F24">
            <w:pPr>
              <w:numPr>
                <w:ilvl w:val="0"/>
                <w:numId w:val="27"/>
              </w:numPr>
              <w:spacing w:before="60" w:after="60"/>
              <w:ind w:left="290" w:hanging="283"/>
              <w:rPr>
                <w:rFonts w:ascii="Arial" w:hAnsi="Arial" w:cs="Arial"/>
                <w:color w:val="000000" w:themeColor="text1"/>
                <w:sz w:val="22"/>
                <w:szCs w:val="22"/>
              </w:rPr>
            </w:pPr>
            <w:r w:rsidRPr="00E27284">
              <w:rPr>
                <w:rFonts w:ascii="Arial" w:hAnsi="Arial" w:cs="Arial"/>
                <w:color w:val="000000" w:themeColor="text1"/>
                <w:sz w:val="22"/>
                <w:szCs w:val="22"/>
              </w:rPr>
              <w:t xml:space="preserve">Innovador. </w:t>
            </w:r>
          </w:p>
          <w:p w14:paraId="0E21B750" w14:textId="77777777" w:rsidR="00E27284" w:rsidRPr="00E27284" w:rsidRDefault="00E27284" w:rsidP="00334F24">
            <w:pPr>
              <w:numPr>
                <w:ilvl w:val="0"/>
                <w:numId w:val="27"/>
              </w:numPr>
              <w:spacing w:before="60" w:after="60"/>
              <w:ind w:left="290" w:hanging="283"/>
              <w:rPr>
                <w:rFonts w:ascii="Arial" w:hAnsi="Arial" w:cs="Arial"/>
                <w:color w:val="000000" w:themeColor="text1"/>
                <w:sz w:val="22"/>
                <w:szCs w:val="22"/>
              </w:rPr>
            </w:pPr>
            <w:r w:rsidRPr="00E27284">
              <w:rPr>
                <w:rFonts w:ascii="Arial" w:hAnsi="Arial" w:cs="Arial"/>
                <w:color w:val="000000" w:themeColor="text1"/>
                <w:sz w:val="22"/>
                <w:szCs w:val="22"/>
              </w:rPr>
              <w:t xml:space="preserve">Comunicativo. </w:t>
            </w:r>
          </w:p>
          <w:p w14:paraId="3E823641" w14:textId="77777777" w:rsidR="00E27284" w:rsidRPr="00E27284" w:rsidRDefault="00E27284" w:rsidP="00334F24">
            <w:pPr>
              <w:numPr>
                <w:ilvl w:val="0"/>
                <w:numId w:val="27"/>
              </w:numPr>
              <w:ind w:left="290" w:hanging="283"/>
              <w:jc w:val="both"/>
              <w:rPr>
                <w:rFonts w:ascii="Arial" w:hAnsi="Arial" w:cs="Arial"/>
                <w:color w:val="000000" w:themeColor="text1"/>
                <w:sz w:val="22"/>
                <w:szCs w:val="22"/>
              </w:rPr>
            </w:pPr>
            <w:r w:rsidRPr="00E27284">
              <w:rPr>
                <w:rFonts w:ascii="Arial" w:hAnsi="Arial" w:cs="Arial"/>
                <w:color w:val="000000" w:themeColor="text1"/>
                <w:sz w:val="22"/>
                <w:szCs w:val="22"/>
              </w:rPr>
              <w:t>Discreto y Responsable.</w:t>
            </w:r>
          </w:p>
        </w:tc>
      </w:tr>
      <w:tr w:rsidR="00E27284" w:rsidRPr="00E27284" w14:paraId="6236AE20" w14:textId="77777777" w:rsidTr="00334F24">
        <w:trPr>
          <w:trHeight w:val="756"/>
        </w:trPr>
        <w:tc>
          <w:tcPr>
            <w:tcW w:w="2867" w:type="dxa"/>
            <w:vAlign w:val="center"/>
          </w:tcPr>
          <w:p w14:paraId="4B78C497" w14:textId="77777777" w:rsidR="00E27284" w:rsidRPr="00E27284" w:rsidRDefault="00E27284" w:rsidP="00334F24">
            <w:pPr>
              <w:spacing w:before="60" w:after="60"/>
              <w:jc w:val="center"/>
              <w:rPr>
                <w:rFonts w:ascii="Arial" w:eastAsia="Arial Narrow" w:hAnsi="Arial" w:cs="Arial"/>
                <w:b/>
                <w:sz w:val="22"/>
                <w:szCs w:val="22"/>
              </w:rPr>
            </w:pPr>
            <w:r w:rsidRPr="00E27284">
              <w:rPr>
                <w:rFonts w:ascii="Arial" w:eastAsia="Arial Narrow" w:hAnsi="Arial" w:cs="Arial"/>
                <w:b/>
                <w:sz w:val="22"/>
                <w:szCs w:val="22"/>
              </w:rPr>
              <w:t>Formación Académica, grado académico, y/o nivel de estudios</w:t>
            </w:r>
          </w:p>
        </w:tc>
        <w:tc>
          <w:tcPr>
            <w:tcW w:w="5921" w:type="dxa"/>
            <w:vAlign w:val="center"/>
          </w:tcPr>
          <w:p w14:paraId="731AB24A" w14:textId="32161E31" w:rsidR="00E27284" w:rsidRPr="00E27284" w:rsidRDefault="00E27284" w:rsidP="00334F24">
            <w:pPr>
              <w:numPr>
                <w:ilvl w:val="0"/>
                <w:numId w:val="27"/>
              </w:numPr>
              <w:ind w:left="256" w:hanging="256"/>
              <w:jc w:val="both"/>
              <w:rPr>
                <w:rFonts w:ascii="Arial" w:hAnsi="Arial" w:cs="Arial"/>
                <w:sz w:val="22"/>
                <w:szCs w:val="22"/>
              </w:rPr>
            </w:pPr>
            <w:r w:rsidRPr="00E27284">
              <w:rPr>
                <w:rFonts w:ascii="Arial" w:hAnsi="Arial" w:cs="Arial"/>
                <w:color w:val="000000" w:themeColor="text1"/>
                <w:sz w:val="22"/>
                <w:szCs w:val="22"/>
                <w:lang w:bidi="es-PE"/>
              </w:rPr>
              <w:t xml:space="preserve">Título </w:t>
            </w:r>
            <w:r w:rsidR="000D5E51" w:rsidRPr="00E27284">
              <w:rPr>
                <w:rFonts w:ascii="Arial" w:hAnsi="Arial" w:cs="Arial"/>
                <w:color w:val="000000" w:themeColor="text1"/>
                <w:sz w:val="22"/>
                <w:szCs w:val="22"/>
                <w:lang w:bidi="es-PE"/>
              </w:rPr>
              <w:t xml:space="preserve">Profesional </w:t>
            </w:r>
            <w:r w:rsidRPr="00E27284">
              <w:rPr>
                <w:rFonts w:ascii="Arial" w:hAnsi="Arial" w:cs="Arial"/>
                <w:color w:val="000000" w:themeColor="text1"/>
                <w:sz w:val="22"/>
                <w:szCs w:val="22"/>
                <w:lang w:bidi="es-PE"/>
              </w:rPr>
              <w:t xml:space="preserve">en Ingeniería Agroindustrial, </w:t>
            </w:r>
            <w:r w:rsidR="000D5E51" w:rsidRPr="00E27284">
              <w:rPr>
                <w:rFonts w:ascii="Arial" w:hAnsi="Arial" w:cs="Arial"/>
                <w:color w:val="000000" w:themeColor="text1"/>
                <w:sz w:val="22"/>
                <w:szCs w:val="22"/>
                <w:lang w:bidi="es-PE"/>
              </w:rPr>
              <w:t xml:space="preserve">Industrias Alimentarias </w:t>
            </w:r>
            <w:r w:rsidRPr="00E27284">
              <w:rPr>
                <w:rFonts w:ascii="Arial" w:hAnsi="Arial" w:cs="Arial"/>
                <w:color w:val="000000" w:themeColor="text1"/>
                <w:sz w:val="22"/>
                <w:szCs w:val="22"/>
                <w:lang w:bidi="es-PE"/>
              </w:rPr>
              <w:t>o carreras afines.</w:t>
            </w:r>
          </w:p>
        </w:tc>
      </w:tr>
      <w:tr w:rsidR="00E27284" w:rsidRPr="00E27284" w14:paraId="05C66222" w14:textId="77777777" w:rsidTr="00334F24">
        <w:tblPrEx>
          <w:tblLook w:val="04A0" w:firstRow="1" w:lastRow="0" w:firstColumn="1" w:lastColumn="0" w:noHBand="0" w:noVBand="1"/>
        </w:tblPrEx>
        <w:trPr>
          <w:trHeight w:val="784"/>
        </w:trPr>
        <w:tc>
          <w:tcPr>
            <w:tcW w:w="2867" w:type="dxa"/>
            <w:vAlign w:val="center"/>
          </w:tcPr>
          <w:p w14:paraId="66C2FB88" w14:textId="0C6CA549" w:rsidR="00E27284" w:rsidRPr="00E27284" w:rsidRDefault="002E33B8" w:rsidP="00334F24">
            <w:pPr>
              <w:spacing w:before="60" w:after="60"/>
              <w:jc w:val="center"/>
              <w:rPr>
                <w:rFonts w:ascii="Arial" w:eastAsia="Arial Narrow" w:hAnsi="Arial" w:cs="Arial"/>
                <w:b/>
                <w:sz w:val="22"/>
                <w:szCs w:val="22"/>
              </w:rPr>
            </w:pPr>
            <w:r>
              <w:rPr>
                <w:rFonts w:ascii="Arial" w:eastAsia="Arial Narrow" w:hAnsi="Arial" w:cs="Arial"/>
                <w:b/>
                <w:sz w:val="22"/>
                <w:szCs w:val="22"/>
              </w:rPr>
              <w:t xml:space="preserve">Cursos y/o </w:t>
            </w:r>
            <w:r w:rsidR="00E27284" w:rsidRPr="00E27284">
              <w:rPr>
                <w:rFonts w:ascii="Arial" w:eastAsia="Arial Narrow" w:hAnsi="Arial" w:cs="Arial"/>
                <w:b/>
                <w:sz w:val="22"/>
                <w:szCs w:val="22"/>
              </w:rPr>
              <w:t xml:space="preserve">estudios de </w:t>
            </w:r>
            <w:r w:rsidR="003C4D34" w:rsidRPr="00E27284">
              <w:rPr>
                <w:rFonts w:ascii="Arial" w:eastAsia="Arial Narrow" w:hAnsi="Arial" w:cs="Arial"/>
                <w:b/>
                <w:sz w:val="22"/>
                <w:szCs w:val="22"/>
              </w:rPr>
              <w:t xml:space="preserve">especialización </w:t>
            </w:r>
            <w:r w:rsidR="00E27284" w:rsidRPr="00E27284">
              <w:rPr>
                <w:rFonts w:ascii="Arial" w:eastAsia="Arial Narrow" w:hAnsi="Arial" w:cs="Arial"/>
                <w:b/>
                <w:sz w:val="22"/>
                <w:szCs w:val="22"/>
              </w:rPr>
              <w:t xml:space="preserve">o </w:t>
            </w:r>
            <w:r w:rsidR="003C4D34" w:rsidRPr="00E27284">
              <w:rPr>
                <w:rFonts w:ascii="Arial" w:eastAsia="Arial Narrow" w:hAnsi="Arial" w:cs="Arial"/>
                <w:b/>
                <w:sz w:val="22"/>
                <w:szCs w:val="22"/>
              </w:rPr>
              <w:t>habilidades</w:t>
            </w:r>
          </w:p>
        </w:tc>
        <w:tc>
          <w:tcPr>
            <w:tcW w:w="5921" w:type="dxa"/>
            <w:vAlign w:val="center"/>
          </w:tcPr>
          <w:p w14:paraId="61387E8D" w14:textId="6D6AA1E9" w:rsidR="00E27284" w:rsidRPr="00232AF6" w:rsidRDefault="00697977" w:rsidP="00334F24">
            <w:pPr>
              <w:numPr>
                <w:ilvl w:val="0"/>
                <w:numId w:val="27"/>
              </w:numPr>
              <w:ind w:left="283" w:hanging="283"/>
              <w:jc w:val="both"/>
              <w:rPr>
                <w:rFonts w:ascii="Arial" w:hAnsi="Arial" w:cs="Arial"/>
                <w:sz w:val="22"/>
                <w:szCs w:val="22"/>
              </w:rPr>
            </w:pPr>
            <w:r w:rsidRPr="00232AF6">
              <w:rPr>
                <w:rFonts w:ascii="Arial" w:eastAsiaTheme="minorHAnsi" w:hAnsi="Arial" w:cs="Arial"/>
                <w:sz w:val="22"/>
                <w:szCs w:val="22"/>
                <w:lang w:val="es-ES" w:eastAsia="en-US"/>
              </w:rPr>
              <w:t>Manejo de cadenas productivas.</w:t>
            </w:r>
          </w:p>
          <w:p w14:paraId="4F5BC183" w14:textId="71432EAD" w:rsidR="00E27284" w:rsidRPr="00232AF6" w:rsidRDefault="00232AF6" w:rsidP="00334F24">
            <w:pPr>
              <w:numPr>
                <w:ilvl w:val="0"/>
                <w:numId w:val="27"/>
              </w:numPr>
              <w:ind w:left="283" w:hanging="283"/>
              <w:jc w:val="both"/>
              <w:rPr>
                <w:rFonts w:ascii="Arial" w:hAnsi="Arial" w:cs="Arial"/>
                <w:sz w:val="22"/>
                <w:szCs w:val="22"/>
              </w:rPr>
            </w:pPr>
            <w:r w:rsidRPr="00232AF6">
              <w:rPr>
                <w:rFonts w:ascii="Arial" w:eastAsiaTheme="minorHAnsi" w:hAnsi="Arial" w:cs="Arial"/>
                <w:sz w:val="22"/>
                <w:szCs w:val="22"/>
                <w:lang w:eastAsia="en-US"/>
              </w:rPr>
              <w:t xml:space="preserve">Exportación </w:t>
            </w:r>
            <w:r w:rsidR="00E27284" w:rsidRPr="00232AF6">
              <w:rPr>
                <w:rFonts w:ascii="Arial" w:eastAsiaTheme="minorHAnsi" w:hAnsi="Arial" w:cs="Arial"/>
                <w:sz w:val="22"/>
                <w:szCs w:val="22"/>
                <w:lang w:eastAsia="en-US"/>
              </w:rPr>
              <w:t>del cultivo de quinua orgánica.</w:t>
            </w:r>
          </w:p>
          <w:p w14:paraId="0E1B93B6" w14:textId="77777777" w:rsidR="00E27284" w:rsidRPr="00232AF6" w:rsidRDefault="00E27284" w:rsidP="00334F24">
            <w:pPr>
              <w:numPr>
                <w:ilvl w:val="0"/>
                <w:numId w:val="27"/>
              </w:numPr>
              <w:ind w:left="283" w:hanging="283"/>
              <w:jc w:val="both"/>
              <w:rPr>
                <w:rFonts w:ascii="Arial" w:hAnsi="Arial" w:cs="Arial"/>
                <w:sz w:val="22"/>
                <w:szCs w:val="22"/>
              </w:rPr>
            </w:pPr>
            <w:r w:rsidRPr="00232AF6">
              <w:rPr>
                <w:rFonts w:ascii="Arial" w:eastAsiaTheme="minorHAnsi" w:hAnsi="Arial" w:cs="Arial"/>
                <w:sz w:val="22"/>
                <w:szCs w:val="22"/>
                <w:lang w:eastAsia="en-US"/>
              </w:rPr>
              <w:t>Siembra y cosecha de agua.</w:t>
            </w:r>
          </w:p>
          <w:p w14:paraId="52FE6DC8" w14:textId="77777777" w:rsidR="00E27284" w:rsidRPr="00E27284" w:rsidRDefault="00E27284" w:rsidP="00334F24">
            <w:pPr>
              <w:numPr>
                <w:ilvl w:val="0"/>
                <w:numId w:val="27"/>
              </w:numPr>
              <w:ind w:left="283" w:hanging="283"/>
              <w:jc w:val="both"/>
              <w:rPr>
                <w:rFonts w:ascii="Arial" w:hAnsi="Arial" w:cs="Arial"/>
                <w:sz w:val="22"/>
                <w:szCs w:val="22"/>
              </w:rPr>
            </w:pPr>
            <w:r w:rsidRPr="00232AF6">
              <w:rPr>
                <w:rFonts w:ascii="Arial" w:eastAsiaTheme="minorHAnsi" w:hAnsi="Arial" w:cs="Arial"/>
                <w:sz w:val="22"/>
                <w:szCs w:val="22"/>
                <w:lang w:eastAsia="en-US"/>
              </w:rPr>
              <w:t>Manejo y producción de pastos.</w:t>
            </w:r>
          </w:p>
        </w:tc>
      </w:tr>
      <w:tr w:rsidR="00E27284" w:rsidRPr="00B6420E" w14:paraId="07690143" w14:textId="77777777" w:rsidTr="00334F24">
        <w:tblPrEx>
          <w:tblLook w:val="04A0" w:firstRow="1" w:lastRow="0" w:firstColumn="1" w:lastColumn="0" w:noHBand="0" w:noVBand="1"/>
        </w:tblPrEx>
        <w:trPr>
          <w:trHeight w:val="514"/>
        </w:trPr>
        <w:tc>
          <w:tcPr>
            <w:tcW w:w="2867" w:type="dxa"/>
            <w:vAlign w:val="center"/>
          </w:tcPr>
          <w:p w14:paraId="26AF68FA" w14:textId="77777777" w:rsidR="00E27284" w:rsidRPr="00E27284" w:rsidRDefault="00E27284" w:rsidP="00334F24">
            <w:pPr>
              <w:spacing w:before="60" w:after="60"/>
              <w:jc w:val="center"/>
              <w:rPr>
                <w:rFonts w:ascii="Arial" w:eastAsia="Arial Narrow" w:hAnsi="Arial" w:cs="Arial"/>
                <w:b/>
                <w:sz w:val="22"/>
                <w:szCs w:val="22"/>
              </w:rPr>
            </w:pPr>
            <w:r w:rsidRPr="00E27284">
              <w:rPr>
                <w:rFonts w:ascii="Arial" w:eastAsia="Arial Narrow" w:hAnsi="Arial" w:cs="Arial"/>
                <w:b/>
                <w:sz w:val="22"/>
                <w:szCs w:val="22"/>
              </w:rPr>
              <w:t>Requisitos para el puesto y/o cargo:</w:t>
            </w:r>
          </w:p>
        </w:tc>
        <w:tc>
          <w:tcPr>
            <w:tcW w:w="5921" w:type="dxa"/>
            <w:vAlign w:val="center"/>
          </w:tcPr>
          <w:p w14:paraId="325B0242" w14:textId="77777777" w:rsidR="00E27284" w:rsidRPr="00E27284" w:rsidRDefault="00E27284" w:rsidP="00334F24">
            <w:pPr>
              <w:tabs>
                <w:tab w:val="left" w:pos="7366"/>
              </w:tabs>
              <w:spacing w:before="60" w:after="60" w:line="276" w:lineRule="auto"/>
              <w:ind w:left="145"/>
              <w:rPr>
                <w:rFonts w:ascii="Arial" w:eastAsia="Arial Narrow" w:hAnsi="Arial" w:cs="Arial"/>
                <w:b/>
                <w:color w:val="000000" w:themeColor="text1"/>
                <w:sz w:val="22"/>
                <w:szCs w:val="22"/>
                <w:u w:val="single"/>
              </w:rPr>
            </w:pPr>
            <w:r w:rsidRPr="00E27284">
              <w:rPr>
                <w:rFonts w:ascii="Arial" w:eastAsia="Arial Narrow" w:hAnsi="Arial" w:cs="Arial"/>
                <w:b/>
                <w:color w:val="000000" w:themeColor="text1"/>
                <w:sz w:val="22"/>
                <w:szCs w:val="22"/>
                <w:u w:val="single"/>
              </w:rPr>
              <w:t xml:space="preserve">Indispensable: </w:t>
            </w:r>
          </w:p>
          <w:p w14:paraId="687263BC" w14:textId="77777777" w:rsidR="00E27284" w:rsidRPr="00E27284" w:rsidRDefault="00E27284" w:rsidP="00334F24">
            <w:pPr>
              <w:numPr>
                <w:ilvl w:val="0"/>
                <w:numId w:val="27"/>
              </w:numPr>
              <w:ind w:left="256" w:hanging="256"/>
              <w:jc w:val="both"/>
              <w:rPr>
                <w:rFonts w:ascii="Arial" w:hAnsi="Arial" w:cs="Arial"/>
                <w:sz w:val="22"/>
                <w:szCs w:val="22"/>
                <w:lang w:val="en-US"/>
              </w:rPr>
            </w:pPr>
            <w:r w:rsidRPr="00E27284">
              <w:rPr>
                <w:rFonts w:ascii="Arial" w:hAnsi="Arial" w:cs="Arial"/>
                <w:color w:val="000000"/>
                <w:sz w:val="22"/>
                <w:szCs w:val="22"/>
                <w:lang w:val="en-US"/>
              </w:rPr>
              <w:t>Ofimática (Excel, Word y Power Point).</w:t>
            </w:r>
          </w:p>
        </w:tc>
      </w:tr>
    </w:tbl>
    <w:p w14:paraId="6763E457" w14:textId="73F42230" w:rsidR="00E27284" w:rsidRPr="00E27284" w:rsidRDefault="0032405A" w:rsidP="00E27284">
      <w:pPr>
        <w:numPr>
          <w:ilvl w:val="0"/>
          <w:numId w:val="84"/>
        </w:numPr>
        <w:pBdr>
          <w:top w:val="nil"/>
          <w:left w:val="nil"/>
          <w:bottom w:val="nil"/>
          <w:right w:val="nil"/>
          <w:between w:val="nil"/>
        </w:pBdr>
        <w:spacing w:before="120" w:after="120"/>
        <w:ind w:left="284" w:hanging="284"/>
        <w:jc w:val="both"/>
        <w:rPr>
          <w:rFonts w:ascii="Arial" w:eastAsia="Arial Narrow" w:hAnsi="Arial" w:cs="Arial"/>
          <w:b/>
          <w:sz w:val="22"/>
          <w:szCs w:val="22"/>
        </w:rPr>
      </w:pPr>
      <w:r>
        <w:rPr>
          <w:rFonts w:ascii="Arial" w:eastAsia="Arial Narrow" w:hAnsi="Arial" w:cs="Arial"/>
          <w:b/>
          <w:sz w:val="22"/>
          <w:szCs w:val="22"/>
        </w:rPr>
        <w:t>CARACTERÍ</w:t>
      </w:r>
      <w:r w:rsidR="00E27284" w:rsidRPr="00E27284">
        <w:rPr>
          <w:rFonts w:ascii="Arial" w:eastAsia="Arial Narrow" w:hAnsi="Arial" w:cs="Arial"/>
          <w:b/>
          <w:sz w:val="22"/>
          <w:szCs w:val="22"/>
        </w:rPr>
        <w:t>STICAS DEL PUESTO Y/O CARGO</w:t>
      </w:r>
    </w:p>
    <w:p w14:paraId="7E3BC06F" w14:textId="6A23553C" w:rsidR="00E27284" w:rsidRPr="00E27284" w:rsidRDefault="00E27284" w:rsidP="009508A4">
      <w:pPr>
        <w:widowControl w:val="0"/>
        <w:numPr>
          <w:ilvl w:val="1"/>
          <w:numId w:val="37"/>
        </w:numPr>
        <w:autoSpaceDE w:val="0"/>
        <w:autoSpaceDN w:val="0"/>
        <w:spacing w:before="3" w:line="360" w:lineRule="auto"/>
        <w:ind w:left="426" w:right="181" w:hanging="284"/>
        <w:jc w:val="both"/>
        <w:rPr>
          <w:rFonts w:ascii="Arial" w:hAnsi="Arial" w:cs="Arial"/>
          <w:sz w:val="22"/>
          <w:szCs w:val="22"/>
        </w:rPr>
      </w:pPr>
      <w:r w:rsidRPr="00E27284">
        <w:rPr>
          <w:rFonts w:ascii="Arial" w:hAnsi="Arial" w:cs="Arial"/>
          <w:sz w:val="22"/>
          <w:szCs w:val="22"/>
        </w:rPr>
        <w:t xml:space="preserve">Realizar seguimiento y asesoramiento a cadenas productivas cofinanciadas a través de </w:t>
      </w:r>
      <w:r w:rsidR="000D5E51" w:rsidRPr="00E27284">
        <w:rPr>
          <w:rFonts w:ascii="Arial" w:hAnsi="Arial" w:cs="Arial"/>
          <w:sz w:val="22"/>
          <w:szCs w:val="22"/>
        </w:rPr>
        <w:t>PROCOMPITE</w:t>
      </w:r>
      <w:r w:rsidRPr="00E27284">
        <w:rPr>
          <w:rFonts w:ascii="Arial" w:hAnsi="Arial" w:cs="Arial"/>
          <w:sz w:val="22"/>
          <w:szCs w:val="22"/>
        </w:rPr>
        <w:t>.</w:t>
      </w:r>
    </w:p>
    <w:p w14:paraId="55525291" w14:textId="3D3DE1E3" w:rsidR="00E27284" w:rsidRPr="00E27284" w:rsidRDefault="00E27284" w:rsidP="009508A4">
      <w:pPr>
        <w:widowControl w:val="0"/>
        <w:numPr>
          <w:ilvl w:val="1"/>
          <w:numId w:val="37"/>
        </w:numPr>
        <w:autoSpaceDE w:val="0"/>
        <w:autoSpaceDN w:val="0"/>
        <w:spacing w:before="3" w:line="360" w:lineRule="auto"/>
        <w:ind w:left="426" w:right="181" w:hanging="284"/>
        <w:jc w:val="both"/>
        <w:rPr>
          <w:rFonts w:ascii="Arial" w:hAnsi="Arial" w:cs="Arial"/>
          <w:sz w:val="22"/>
          <w:szCs w:val="22"/>
        </w:rPr>
      </w:pPr>
      <w:r w:rsidRPr="00E27284">
        <w:rPr>
          <w:rFonts w:ascii="Arial" w:hAnsi="Arial" w:cs="Arial"/>
          <w:sz w:val="22"/>
          <w:szCs w:val="22"/>
        </w:rPr>
        <w:t xml:space="preserve">Actualizar la base de datos estadísticos </w:t>
      </w:r>
      <w:r w:rsidR="00A42BB4">
        <w:rPr>
          <w:rFonts w:ascii="Arial" w:hAnsi="Arial" w:cs="Arial"/>
          <w:sz w:val="22"/>
          <w:szCs w:val="22"/>
        </w:rPr>
        <w:t>de las</w:t>
      </w:r>
      <w:r w:rsidRPr="00E27284">
        <w:rPr>
          <w:rFonts w:ascii="Arial" w:hAnsi="Arial" w:cs="Arial"/>
          <w:sz w:val="22"/>
          <w:szCs w:val="22"/>
        </w:rPr>
        <w:t xml:space="preserve"> cadenas productivas de valor que sirvan para la toma de decisiones para formulación de proyectos de inversiones.</w:t>
      </w:r>
    </w:p>
    <w:p w14:paraId="52366269" w14:textId="0BD55955" w:rsidR="00E27284" w:rsidRPr="00E27284" w:rsidRDefault="00E27284" w:rsidP="009508A4">
      <w:pPr>
        <w:widowControl w:val="0"/>
        <w:numPr>
          <w:ilvl w:val="1"/>
          <w:numId w:val="37"/>
        </w:numPr>
        <w:autoSpaceDE w:val="0"/>
        <w:autoSpaceDN w:val="0"/>
        <w:spacing w:before="3" w:line="360" w:lineRule="auto"/>
        <w:ind w:left="426" w:right="181" w:hanging="284"/>
        <w:jc w:val="both"/>
        <w:rPr>
          <w:rFonts w:ascii="Arial" w:hAnsi="Arial" w:cs="Arial"/>
          <w:sz w:val="22"/>
          <w:szCs w:val="22"/>
        </w:rPr>
      </w:pPr>
      <w:r w:rsidRPr="00E27284">
        <w:rPr>
          <w:rFonts w:ascii="Arial" w:hAnsi="Arial" w:cs="Arial"/>
          <w:sz w:val="22"/>
          <w:szCs w:val="22"/>
        </w:rPr>
        <w:t xml:space="preserve">Coordinar y apoyar a los agentes económicamente organizados de diferentes niveles para su participación activa en los fondos concursables de </w:t>
      </w:r>
      <w:r w:rsidR="000D5E51" w:rsidRPr="00E27284">
        <w:rPr>
          <w:rFonts w:ascii="Arial" w:hAnsi="Arial" w:cs="Arial"/>
          <w:sz w:val="22"/>
          <w:szCs w:val="22"/>
        </w:rPr>
        <w:t>PROCOMPITE</w:t>
      </w:r>
      <w:r w:rsidRPr="00E27284">
        <w:rPr>
          <w:rFonts w:ascii="Arial" w:hAnsi="Arial" w:cs="Arial"/>
          <w:sz w:val="22"/>
          <w:szCs w:val="22"/>
        </w:rPr>
        <w:t>.</w:t>
      </w:r>
    </w:p>
    <w:p w14:paraId="0B6A38E7" w14:textId="6D5B4F4C" w:rsidR="00E27284" w:rsidRPr="00E27284" w:rsidRDefault="00E27284" w:rsidP="009508A4">
      <w:pPr>
        <w:widowControl w:val="0"/>
        <w:numPr>
          <w:ilvl w:val="1"/>
          <w:numId w:val="37"/>
        </w:numPr>
        <w:autoSpaceDE w:val="0"/>
        <w:autoSpaceDN w:val="0"/>
        <w:spacing w:before="3" w:line="360" w:lineRule="auto"/>
        <w:ind w:left="426" w:right="181" w:hanging="284"/>
        <w:jc w:val="both"/>
        <w:rPr>
          <w:rFonts w:ascii="Arial" w:hAnsi="Arial" w:cs="Arial"/>
          <w:sz w:val="22"/>
          <w:szCs w:val="22"/>
        </w:rPr>
      </w:pPr>
      <w:r w:rsidRPr="00E27284">
        <w:rPr>
          <w:rFonts w:ascii="Arial" w:hAnsi="Arial" w:cs="Arial"/>
          <w:sz w:val="22"/>
          <w:szCs w:val="22"/>
        </w:rPr>
        <w:t xml:space="preserve">Capacitar y asesorar respecto al marco de la Ley N° 29337 – Ley </w:t>
      </w:r>
      <w:r w:rsidR="000D5E51" w:rsidRPr="00E27284">
        <w:rPr>
          <w:rFonts w:ascii="Arial" w:hAnsi="Arial" w:cs="Arial"/>
          <w:sz w:val="22"/>
          <w:szCs w:val="22"/>
        </w:rPr>
        <w:t xml:space="preserve">PROCOMPITE </w:t>
      </w:r>
      <w:r w:rsidRPr="00E27284">
        <w:rPr>
          <w:rFonts w:ascii="Arial" w:hAnsi="Arial" w:cs="Arial"/>
          <w:sz w:val="22"/>
          <w:szCs w:val="22"/>
        </w:rPr>
        <w:t>a los agentes económicamente organizados.</w:t>
      </w:r>
    </w:p>
    <w:p w14:paraId="0515B8D5" w14:textId="675F6830" w:rsidR="00E27284" w:rsidRPr="00E27284" w:rsidRDefault="00E27284" w:rsidP="009508A4">
      <w:pPr>
        <w:widowControl w:val="0"/>
        <w:numPr>
          <w:ilvl w:val="1"/>
          <w:numId w:val="37"/>
        </w:numPr>
        <w:autoSpaceDE w:val="0"/>
        <w:autoSpaceDN w:val="0"/>
        <w:spacing w:before="3" w:line="360" w:lineRule="auto"/>
        <w:ind w:left="426" w:right="181" w:hanging="284"/>
        <w:jc w:val="both"/>
        <w:rPr>
          <w:rFonts w:ascii="Arial" w:hAnsi="Arial" w:cs="Arial"/>
          <w:sz w:val="22"/>
          <w:szCs w:val="22"/>
        </w:rPr>
      </w:pPr>
      <w:r w:rsidRPr="00E27284">
        <w:rPr>
          <w:rFonts w:ascii="Arial" w:hAnsi="Arial" w:cs="Arial"/>
          <w:sz w:val="22"/>
          <w:szCs w:val="22"/>
        </w:rPr>
        <w:t>Recepcionar y registrar información, coordinar UTM,</w:t>
      </w:r>
      <w:r w:rsidR="00A42BB4">
        <w:rPr>
          <w:rFonts w:ascii="Arial" w:hAnsi="Arial" w:cs="Arial"/>
          <w:sz w:val="22"/>
          <w:szCs w:val="22"/>
        </w:rPr>
        <w:t xml:space="preserve"> perímetros, centroides y diseñar </w:t>
      </w:r>
      <w:r w:rsidRPr="00E27284">
        <w:rPr>
          <w:rFonts w:ascii="Arial" w:hAnsi="Arial" w:cs="Arial"/>
          <w:sz w:val="22"/>
          <w:szCs w:val="22"/>
        </w:rPr>
        <w:t>planos, del equipo técnico de Proyectos Productivos.</w:t>
      </w:r>
    </w:p>
    <w:p w14:paraId="2D607EB9" w14:textId="06423BCF" w:rsidR="00E27284" w:rsidRPr="00E27284" w:rsidRDefault="00E27284" w:rsidP="009508A4">
      <w:pPr>
        <w:widowControl w:val="0"/>
        <w:numPr>
          <w:ilvl w:val="1"/>
          <w:numId w:val="37"/>
        </w:numPr>
        <w:autoSpaceDE w:val="0"/>
        <w:autoSpaceDN w:val="0"/>
        <w:spacing w:before="3" w:line="360" w:lineRule="auto"/>
        <w:ind w:left="426" w:right="181" w:hanging="284"/>
        <w:jc w:val="both"/>
        <w:rPr>
          <w:rFonts w:ascii="Arial" w:hAnsi="Arial" w:cs="Arial"/>
          <w:sz w:val="22"/>
          <w:szCs w:val="22"/>
        </w:rPr>
      </w:pPr>
      <w:r w:rsidRPr="00E27284">
        <w:rPr>
          <w:rFonts w:ascii="Arial" w:hAnsi="Arial" w:cs="Arial"/>
          <w:sz w:val="22"/>
          <w:szCs w:val="22"/>
        </w:rPr>
        <w:t xml:space="preserve">Planificar, organizar y mantener ordenado y actualizado el acervo documentario del </w:t>
      </w:r>
      <w:r w:rsidR="00A42BB4" w:rsidRPr="00E27284">
        <w:rPr>
          <w:rFonts w:ascii="Arial" w:hAnsi="Arial" w:cs="Arial"/>
          <w:sz w:val="22"/>
          <w:szCs w:val="22"/>
        </w:rPr>
        <w:t xml:space="preserve">Área </w:t>
      </w:r>
      <w:r w:rsidRPr="00E27284">
        <w:rPr>
          <w:rFonts w:ascii="Arial" w:hAnsi="Arial" w:cs="Arial"/>
          <w:sz w:val="22"/>
          <w:szCs w:val="22"/>
        </w:rPr>
        <w:t xml:space="preserve">de Proyectos Productivos de la Gerencia de Desarrollo </w:t>
      </w:r>
      <w:r w:rsidR="00A42BB4" w:rsidRPr="00E27284">
        <w:rPr>
          <w:rFonts w:ascii="Arial" w:hAnsi="Arial" w:cs="Arial"/>
          <w:sz w:val="22"/>
          <w:szCs w:val="22"/>
        </w:rPr>
        <w:t>Económico</w:t>
      </w:r>
      <w:r w:rsidRPr="00E27284">
        <w:rPr>
          <w:rFonts w:ascii="Arial" w:hAnsi="Arial" w:cs="Arial"/>
          <w:sz w:val="22"/>
          <w:szCs w:val="22"/>
        </w:rPr>
        <w:t>.</w:t>
      </w:r>
    </w:p>
    <w:p w14:paraId="69EA53A6" w14:textId="7B5999C0" w:rsidR="00E27284" w:rsidRPr="00E27284" w:rsidRDefault="00E27284" w:rsidP="009508A4">
      <w:pPr>
        <w:widowControl w:val="0"/>
        <w:numPr>
          <w:ilvl w:val="1"/>
          <w:numId w:val="37"/>
        </w:numPr>
        <w:autoSpaceDE w:val="0"/>
        <w:autoSpaceDN w:val="0"/>
        <w:spacing w:before="3" w:line="360" w:lineRule="auto"/>
        <w:ind w:left="426" w:right="181" w:hanging="284"/>
        <w:jc w:val="both"/>
        <w:rPr>
          <w:rFonts w:ascii="Arial" w:hAnsi="Arial" w:cs="Arial"/>
          <w:sz w:val="22"/>
          <w:szCs w:val="22"/>
        </w:rPr>
      </w:pPr>
      <w:r w:rsidRPr="00E27284">
        <w:rPr>
          <w:rFonts w:ascii="Arial" w:hAnsi="Arial" w:cs="Arial"/>
          <w:sz w:val="22"/>
          <w:szCs w:val="22"/>
        </w:rPr>
        <w:t xml:space="preserve">Organizar y supervisar las actividades de apoyo administrativo del </w:t>
      </w:r>
      <w:r w:rsidR="00A42BB4" w:rsidRPr="00E27284">
        <w:rPr>
          <w:rFonts w:ascii="Arial" w:hAnsi="Arial" w:cs="Arial"/>
          <w:sz w:val="22"/>
          <w:szCs w:val="22"/>
        </w:rPr>
        <w:t xml:space="preserve">Área </w:t>
      </w:r>
      <w:r w:rsidRPr="00E27284">
        <w:rPr>
          <w:rFonts w:ascii="Arial" w:hAnsi="Arial" w:cs="Arial"/>
          <w:sz w:val="22"/>
          <w:szCs w:val="22"/>
        </w:rPr>
        <w:t xml:space="preserve">de </w:t>
      </w:r>
      <w:r w:rsidR="00A42BB4" w:rsidRPr="00E27284">
        <w:rPr>
          <w:rFonts w:ascii="Arial" w:hAnsi="Arial" w:cs="Arial"/>
          <w:sz w:val="22"/>
          <w:szCs w:val="22"/>
        </w:rPr>
        <w:lastRenderedPageBreak/>
        <w:t>Proyectos Productivos</w:t>
      </w:r>
      <w:r w:rsidRPr="00E27284">
        <w:rPr>
          <w:rFonts w:ascii="Arial" w:hAnsi="Arial" w:cs="Arial"/>
          <w:sz w:val="22"/>
          <w:szCs w:val="22"/>
        </w:rPr>
        <w:t>.</w:t>
      </w:r>
    </w:p>
    <w:p w14:paraId="2AB88B2B" w14:textId="77777777" w:rsidR="00E27284" w:rsidRPr="00E27284" w:rsidRDefault="00E27284" w:rsidP="009508A4">
      <w:pPr>
        <w:widowControl w:val="0"/>
        <w:numPr>
          <w:ilvl w:val="1"/>
          <w:numId w:val="37"/>
        </w:numPr>
        <w:autoSpaceDE w:val="0"/>
        <w:autoSpaceDN w:val="0"/>
        <w:spacing w:before="3" w:line="360" w:lineRule="auto"/>
        <w:ind w:left="426" w:right="181" w:hanging="284"/>
        <w:jc w:val="both"/>
        <w:rPr>
          <w:rFonts w:ascii="Arial" w:hAnsi="Arial" w:cs="Arial"/>
          <w:sz w:val="22"/>
          <w:szCs w:val="22"/>
        </w:rPr>
      </w:pPr>
      <w:r w:rsidRPr="00E27284">
        <w:rPr>
          <w:rFonts w:ascii="Arial" w:hAnsi="Arial" w:cs="Arial"/>
          <w:sz w:val="22"/>
          <w:szCs w:val="22"/>
        </w:rPr>
        <w:t>Elaborar los informes mensuales sobre los avances de las actividades programadas.</w:t>
      </w:r>
    </w:p>
    <w:p w14:paraId="04BFCA3D" w14:textId="1CBCB63B" w:rsidR="00E27284" w:rsidRPr="00E27284" w:rsidRDefault="00E27284" w:rsidP="009508A4">
      <w:pPr>
        <w:widowControl w:val="0"/>
        <w:numPr>
          <w:ilvl w:val="1"/>
          <w:numId w:val="37"/>
        </w:numPr>
        <w:autoSpaceDE w:val="0"/>
        <w:autoSpaceDN w:val="0"/>
        <w:spacing w:before="3" w:line="360" w:lineRule="auto"/>
        <w:ind w:left="426" w:right="181" w:hanging="284"/>
        <w:jc w:val="both"/>
        <w:rPr>
          <w:rFonts w:ascii="Arial" w:hAnsi="Arial" w:cs="Arial"/>
          <w:sz w:val="22"/>
          <w:szCs w:val="22"/>
        </w:rPr>
      </w:pPr>
      <w:r w:rsidRPr="00E27284">
        <w:rPr>
          <w:rFonts w:ascii="Arial" w:hAnsi="Arial" w:cs="Arial"/>
          <w:sz w:val="22"/>
          <w:szCs w:val="22"/>
        </w:rPr>
        <w:t>Otras funciones que le asigne el Gerente de Desarrollo Económico</w:t>
      </w:r>
      <w:r w:rsidR="00A42BB4">
        <w:rPr>
          <w:rFonts w:ascii="Arial" w:hAnsi="Arial" w:cs="Arial"/>
          <w:sz w:val="22"/>
          <w:szCs w:val="22"/>
        </w:rPr>
        <w:t xml:space="preserve"> Local</w:t>
      </w:r>
      <w:r w:rsidRPr="00E27284">
        <w:rPr>
          <w:rFonts w:ascii="Arial" w:hAnsi="Arial" w:cs="Arial"/>
          <w:sz w:val="22"/>
          <w:szCs w:val="22"/>
        </w:rPr>
        <w:t>.</w:t>
      </w:r>
    </w:p>
    <w:p w14:paraId="4CBE42ED" w14:textId="77777777" w:rsidR="00E27284" w:rsidRPr="00E27284" w:rsidRDefault="00E27284" w:rsidP="00E27284">
      <w:pPr>
        <w:numPr>
          <w:ilvl w:val="0"/>
          <w:numId w:val="84"/>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E27284">
        <w:rPr>
          <w:rFonts w:ascii="Arial" w:eastAsia="Arial Narrow" w:hAnsi="Arial" w:cs="Arial"/>
          <w:b/>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E27284" w:rsidRPr="00E27284" w14:paraId="313B8CEE" w14:textId="77777777" w:rsidTr="00334F24">
        <w:tc>
          <w:tcPr>
            <w:tcW w:w="3118" w:type="dxa"/>
            <w:shd w:val="clear" w:color="auto" w:fill="7F7F7F" w:themeFill="text1" w:themeFillTint="80"/>
          </w:tcPr>
          <w:p w14:paraId="3A1A63DA" w14:textId="77777777" w:rsidR="00E27284" w:rsidRPr="00E27284" w:rsidRDefault="00E27284" w:rsidP="00334F24">
            <w:pPr>
              <w:spacing w:before="60" w:after="60"/>
              <w:jc w:val="center"/>
              <w:rPr>
                <w:rFonts w:ascii="Arial" w:eastAsia="Arial Narrow" w:hAnsi="Arial" w:cs="Arial"/>
                <w:b/>
                <w:sz w:val="22"/>
                <w:szCs w:val="22"/>
              </w:rPr>
            </w:pPr>
            <w:r w:rsidRPr="00E27284">
              <w:rPr>
                <w:rFonts w:ascii="Arial" w:eastAsia="Arial Narrow" w:hAnsi="Arial" w:cs="Arial"/>
                <w:b/>
                <w:sz w:val="22"/>
                <w:szCs w:val="22"/>
              </w:rPr>
              <w:t>CONDICIONES</w:t>
            </w:r>
          </w:p>
        </w:tc>
        <w:tc>
          <w:tcPr>
            <w:tcW w:w="5670" w:type="dxa"/>
            <w:shd w:val="clear" w:color="auto" w:fill="7F7F7F" w:themeFill="text1" w:themeFillTint="80"/>
          </w:tcPr>
          <w:p w14:paraId="21756F4C" w14:textId="77777777" w:rsidR="00E27284" w:rsidRPr="00E27284" w:rsidRDefault="00E27284" w:rsidP="00334F24">
            <w:pPr>
              <w:spacing w:before="60" w:after="60"/>
              <w:jc w:val="center"/>
              <w:rPr>
                <w:rFonts w:ascii="Arial" w:eastAsia="Arial Narrow" w:hAnsi="Arial" w:cs="Arial"/>
                <w:b/>
                <w:sz w:val="22"/>
                <w:szCs w:val="22"/>
              </w:rPr>
            </w:pPr>
            <w:r w:rsidRPr="00E27284">
              <w:rPr>
                <w:rFonts w:ascii="Arial" w:eastAsia="Arial Narrow" w:hAnsi="Arial" w:cs="Arial"/>
                <w:b/>
                <w:sz w:val="22"/>
                <w:szCs w:val="22"/>
              </w:rPr>
              <w:t>DETALLE</w:t>
            </w:r>
          </w:p>
        </w:tc>
      </w:tr>
      <w:tr w:rsidR="00E27284" w:rsidRPr="00E27284" w14:paraId="2CF72C51" w14:textId="77777777" w:rsidTr="00334F24">
        <w:tc>
          <w:tcPr>
            <w:tcW w:w="3118" w:type="dxa"/>
            <w:vAlign w:val="center"/>
          </w:tcPr>
          <w:p w14:paraId="549A4387" w14:textId="77777777" w:rsidR="00E27284" w:rsidRPr="00E27284" w:rsidRDefault="00E27284" w:rsidP="004B0D55">
            <w:pPr>
              <w:spacing w:before="60" w:after="60"/>
              <w:jc w:val="center"/>
              <w:rPr>
                <w:rFonts w:ascii="Arial" w:eastAsia="Arial Narrow" w:hAnsi="Arial" w:cs="Arial"/>
                <w:b/>
                <w:sz w:val="22"/>
                <w:szCs w:val="22"/>
              </w:rPr>
            </w:pPr>
            <w:r w:rsidRPr="00E27284">
              <w:rPr>
                <w:rFonts w:ascii="Arial" w:eastAsia="Arial Narrow" w:hAnsi="Arial" w:cs="Arial"/>
                <w:b/>
                <w:sz w:val="22"/>
                <w:szCs w:val="22"/>
              </w:rPr>
              <w:t>Lugar de prestación del servicio</w:t>
            </w:r>
          </w:p>
        </w:tc>
        <w:tc>
          <w:tcPr>
            <w:tcW w:w="5670" w:type="dxa"/>
          </w:tcPr>
          <w:p w14:paraId="3D1D6D4E" w14:textId="5F205C7B" w:rsidR="00E27284" w:rsidRPr="00E27284" w:rsidRDefault="00E27284" w:rsidP="00334F24">
            <w:pPr>
              <w:spacing w:before="60" w:after="60"/>
              <w:jc w:val="both"/>
              <w:rPr>
                <w:rFonts w:ascii="Arial" w:eastAsia="Arial Narrow" w:hAnsi="Arial" w:cs="Arial"/>
                <w:color w:val="00B050"/>
                <w:sz w:val="22"/>
                <w:szCs w:val="22"/>
              </w:rPr>
            </w:pPr>
            <w:r w:rsidRPr="00E27284">
              <w:rPr>
                <w:rFonts w:ascii="Arial" w:eastAsia="Arial Narrow" w:hAnsi="Arial" w:cs="Arial"/>
                <w:color w:val="000000" w:themeColor="text1"/>
                <w:sz w:val="22"/>
                <w:szCs w:val="22"/>
              </w:rPr>
              <w:t>Municipalidad Provincial Sánchez Carrión (Jr. San Román N.° 513).</w:t>
            </w:r>
          </w:p>
        </w:tc>
      </w:tr>
      <w:tr w:rsidR="00E27284" w:rsidRPr="00E27284" w14:paraId="76F14C37" w14:textId="77777777" w:rsidTr="00334F24">
        <w:tc>
          <w:tcPr>
            <w:tcW w:w="3118" w:type="dxa"/>
            <w:vAlign w:val="center"/>
          </w:tcPr>
          <w:p w14:paraId="216BF73E" w14:textId="77777777" w:rsidR="00E27284" w:rsidRPr="00E27284" w:rsidRDefault="00E27284" w:rsidP="004B0D55">
            <w:pPr>
              <w:spacing w:before="60" w:after="60"/>
              <w:jc w:val="center"/>
              <w:rPr>
                <w:rFonts w:ascii="Arial" w:eastAsia="Arial Narrow" w:hAnsi="Arial" w:cs="Arial"/>
                <w:b/>
                <w:sz w:val="22"/>
                <w:szCs w:val="22"/>
              </w:rPr>
            </w:pPr>
            <w:r w:rsidRPr="00E27284">
              <w:rPr>
                <w:rFonts w:ascii="Arial" w:eastAsia="Arial Narrow" w:hAnsi="Arial" w:cs="Arial"/>
                <w:b/>
                <w:sz w:val="22"/>
                <w:szCs w:val="22"/>
              </w:rPr>
              <w:t>Duración del contrato</w:t>
            </w:r>
          </w:p>
        </w:tc>
        <w:tc>
          <w:tcPr>
            <w:tcW w:w="5670" w:type="dxa"/>
            <w:tcBorders>
              <w:bottom w:val="single" w:sz="4" w:space="0" w:color="auto"/>
            </w:tcBorders>
          </w:tcPr>
          <w:p w14:paraId="45F8DADE" w14:textId="4F702676" w:rsidR="00E27284" w:rsidRPr="00E27284" w:rsidRDefault="00C5547D" w:rsidP="00334F24">
            <w:pPr>
              <w:spacing w:before="60" w:after="60"/>
              <w:jc w:val="both"/>
              <w:rPr>
                <w:rFonts w:ascii="Arial" w:eastAsia="Arial Narrow" w:hAnsi="Arial" w:cs="Arial"/>
                <w:color w:val="00B050"/>
                <w:sz w:val="22"/>
                <w:szCs w:val="22"/>
              </w:rPr>
            </w:pPr>
            <w:r>
              <w:rPr>
                <w:rFonts w:ascii="Arial" w:eastAsia="Arial Narrow" w:hAnsi="Arial" w:cs="Arial"/>
                <w:color w:val="000000" w:themeColor="text1"/>
                <w:sz w:val="22"/>
                <w:szCs w:val="22"/>
              </w:rPr>
              <w:t xml:space="preserve">Del 10 de mayo al 10 de agosto </w:t>
            </w:r>
            <w:r w:rsidR="001A5A48">
              <w:rPr>
                <w:rFonts w:ascii="Arial" w:eastAsia="Arial Narrow" w:hAnsi="Arial" w:cs="Arial"/>
                <w:sz w:val="22"/>
                <w:szCs w:val="22"/>
              </w:rPr>
              <w:t xml:space="preserve"> de 2021</w:t>
            </w:r>
            <w:r w:rsidR="00E27284" w:rsidRPr="00E27284">
              <w:rPr>
                <w:rFonts w:ascii="Arial" w:eastAsia="Arial Narrow" w:hAnsi="Arial" w:cs="Arial"/>
                <w:color w:val="000000" w:themeColor="text1"/>
                <w:sz w:val="22"/>
                <w:szCs w:val="22"/>
              </w:rPr>
              <w:t>, renovable en función a la necesidad Institucional.</w:t>
            </w:r>
          </w:p>
        </w:tc>
      </w:tr>
      <w:tr w:rsidR="00E27284" w:rsidRPr="00E27284" w14:paraId="26D17A5B" w14:textId="77777777" w:rsidTr="00334F24">
        <w:trPr>
          <w:trHeight w:val="360"/>
        </w:trPr>
        <w:tc>
          <w:tcPr>
            <w:tcW w:w="3118" w:type="dxa"/>
            <w:vMerge w:val="restart"/>
            <w:tcBorders>
              <w:right w:val="single" w:sz="4" w:space="0" w:color="auto"/>
            </w:tcBorders>
            <w:vAlign w:val="center"/>
          </w:tcPr>
          <w:p w14:paraId="2205C475" w14:textId="77777777" w:rsidR="00E27284" w:rsidRPr="00E27284" w:rsidRDefault="00E27284" w:rsidP="004B0D55">
            <w:pPr>
              <w:spacing w:before="60" w:after="60"/>
              <w:jc w:val="center"/>
              <w:rPr>
                <w:rFonts w:ascii="Arial" w:eastAsia="Arial Narrow" w:hAnsi="Arial" w:cs="Arial"/>
                <w:b/>
                <w:sz w:val="22"/>
                <w:szCs w:val="22"/>
              </w:rPr>
            </w:pPr>
            <w:r w:rsidRPr="00E27284">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524E7453" w14:textId="2E5FA6FC" w:rsidR="00E27284" w:rsidRPr="00E27284" w:rsidRDefault="00E27284" w:rsidP="009B1DA5">
            <w:pPr>
              <w:spacing w:before="60" w:after="60"/>
              <w:jc w:val="both"/>
              <w:rPr>
                <w:rFonts w:ascii="Arial" w:eastAsia="Arial Narrow" w:hAnsi="Arial" w:cs="Arial"/>
                <w:sz w:val="22"/>
                <w:szCs w:val="22"/>
              </w:rPr>
            </w:pPr>
            <w:r w:rsidRPr="00E27284">
              <w:rPr>
                <w:rFonts w:ascii="Arial" w:eastAsia="Arial Narrow" w:hAnsi="Arial" w:cs="Arial"/>
                <w:sz w:val="22"/>
                <w:szCs w:val="22"/>
              </w:rPr>
              <w:t>S/. 1,500.00 (mil quinientos</w:t>
            </w:r>
            <w:r w:rsidRPr="00E27284">
              <w:rPr>
                <w:rFonts w:ascii="Arial" w:hAnsi="Arial" w:cs="Arial"/>
                <w:sz w:val="22"/>
                <w:szCs w:val="22"/>
              </w:rPr>
              <w:t xml:space="preserve"> </w:t>
            </w:r>
            <w:r w:rsidR="009B1DA5">
              <w:rPr>
                <w:rFonts w:ascii="Arial" w:hAnsi="Arial" w:cs="Arial"/>
                <w:sz w:val="22"/>
                <w:szCs w:val="22"/>
              </w:rPr>
              <w:t>con</w:t>
            </w:r>
            <w:r w:rsidRPr="00E27284">
              <w:rPr>
                <w:rFonts w:ascii="Arial" w:eastAsia="Arial Narrow" w:hAnsi="Arial" w:cs="Arial"/>
                <w:sz w:val="22"/>
                <w:szCs w:val="22"/>
              </w:rPr>
              <w:t xml:space="preserve"> 00/100 soles).</w:t>
            </w:r>
          </w:p>
        </w:tc>
      </w:tr>
      <w:tr w:rsidR="00E27284" w:rsidRPr="00B57590" w14:paraId="66BC8304" w14:textId="77777777" w:rsidTr="00334F24">
        <w:trPr>
          <w:trHeight w:val="360"/>
        </w:trPr>
        <w:tc>
          <w:tcPr>
            <w:tcW w:w="3118" w:type="dxa"/>
            <w:vMerge/>
          </w:tcPr>
          <w:p w14:paraId="4D4FC59B" w14:textId="77777777" w:rsidR="00E27284" w:rsidRPr="00E27284" w:rsidRDefault="00E27284" w:rsidP="00334F24">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085CAF44" w14:textId="77777777" w:rsidR="00E27284" w:rsidRPr="00B57590" w:rsidRDefault="00E27284" w:rsidP="00334F24">
            <w:pPr>
              <w:spacing w:before="60" w:after="60"/>
              <w:jc w:val="both"/>
              <w:rPr>
                <w:rFonts w:ascii="Arial" w:eastAsia="Arial Narrow" w:hAnsi="Arial" w:cs="Arial"/>
                <w:sz w:val="22"/>
                <w:szCs w:val="22"/>
              </w:rPr>
            </w:pPr>
            <w:r w:rsidRPr="00E27284">
              <w:rPr>
                <w:rFonts w:ascii="Arial" w:eastAsia="Arial Narrow" w:hAnsi="Arial" w:cs="Arial"/>
                <w:sz w:val="22"/>
                <w:szCs w:val="22"/>
              </w:rPr>
              <w:t>Incluyen los montos y afectaciones de ley, así como toda deducción aplicable al contratado.</w:t>
            </w:r>
          </w:p>
        </w:tc>
      </w:tr>
    </w:tbl>
    <w:p w14:paraId="5EE32CE1" w14:textId="5EC4AF9B"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3A91AC3E" w14:textId="0189A5B0"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18A5F847" w14:textId="32327D22"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55F74F50" w14:textId="0BAA9CF9"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2B54C3A4" w14:textId="6DE2337B"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19DDEBC6" w14:textId="71AAC898"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3FDE5BDD" w14:textId="507715CF"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038C8EF4" w14:textId="4254D792"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4BDEC6F8" w14:textId="3C83E426"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2AD4474B" w14:textId="7788BC50"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53AD3CE7" w14:textId="38063CDD"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6259C70B" w14:textId="2935EC41"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14B54BBD" w14:textId="0A274823"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20071C37" w14:textId="4BD237FB"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5ABA7565" w14:textId="3E367C08"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4B411EAA" w14:textId="1C423ED8"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3471AB34" w14:textId="07C1AF5A"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2C70D1C9" w14:textId="7F2CC76F"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73EBEF19" w14:textId="3D408300"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6EEE66A5" w14:textId="4AE4CB5E"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465A9FB4" w14:textId="348AF049" w:rsidR="00E27284" w:rsidRDefault="00E27284" w:rsidP="00FA6A53">
      <w:pPr>
        <w:tabs>
          <w:tab w:val="left" w:pos="1134"/>
          <w:tab w:val="left" w:pos="1418"/>
        </w:tabs>
        <w:spacing w:before="120" w:after="120"/>
        <w:jc w:val="center"/>
        <w:rPr>
          <w:rFonts w:ascii="Arial" w:eastAsia="Arial Narrow" w:hAnsi="Arial" w:cs="Arial"/>
          <w:b/>
          <w:color w:val="000000" w:themeColor="text1"/>
          <w:sz w:val="22"/>
          <w:szCs w:val="22"/>
        </w:rPr>
      </w:pPr>
    </w:p>
    <w:p w14:paraId="5130F9E9" w14:textId="2702C86D" w:rsidR="001171F3" w:rsidRDefault="001171F3" w:rsidP="00FA6A53">
      <w:pPr>
        <w:tabs>
          <w:tab w:val="left" w:pos="1134"/>
          <w:tab w:val="left" w:pos="1418"/>
        </w:tabs>
        <w:spacing w:before="120" w:after="120"/>
        <w:jc w:val="center"/>
        <w:rPr>
          <w:rFonts w:ascii="Arial" w:eastAsia="Arial Narrow" w:hAnsi="Arial" w:cs="Arial"/>
          <w:b/>
          <w:color w:val="000000" w:themeColor="text1"/>
          <w:sz w:val="22"/>
          <w:szCs w:val="22"/>
        </w:rPr>
      </w:pPr>
    </w:p>
    <w:p w14:paraId="30CFC515" w14:textId="77777777" w:rsidR="000A2DFD" w:rsidRDefault="000A2DFD" w:rsidP="00FA6A53">
      <w:pPr>
        <w:tabs>
          <w:tab w:val="left" w:pos="1134"/>
          <w:tab w:val="left" w:pos="1418"/>
        </w:tabs>
        <w:spacing w:before="120" w:after="120"/>
        <w:jc w:val="center"/>
        <w:rPr>
          <w:rFonts w:ascii="Arial" w:eastAsia="Arial Narrow" w:hAnsi="Arial" w:cs="Arial"/>
          <w:b/>
          <w:color w:val="000000" w:themeColor="text1"/>
          <w:sz w:val="22"/>
          <w:szCs w:val="22"/>
        </w:rPr>
      </w:pPr>
    </w:p>
    <w:p w14:paraId="3F1C8FC4" w14:textId="77777777" w:rsidR="001171F3" w:rsidRDefault="001171F3" w:rsidP="00FA6A53">
      <w:pPr>
        <w:tabs>
          <w:tab w:val="left" w:pos="1134"/>
          <w:tab w:val="left" w:pos="1418"/>
        </w:tabs>
        <w:spacing w:before="120" w:after="120"/>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B6420E"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B6420E" w:rsidRPr="00B57590" w:rsidRDefault="00B6420E" w:rsidP="00B6420E">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117C5CD" w14:textId="77777777" w:rsidR="00B6420E" w:rsidRPr="000D249F" w:rsidRDefault="00B6420E" w:rsidP="00B6420E">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480C15E6" w14:textId="77777777" w:rsidR="00B6420E" w:rsidRPr="000D249F" w:rsidRDefault="00B6420E" w:rsidP="00B6420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12B0FCE3" w:rsidR="00B6420E" w:rsidRPr="000D249F" w:rsidRDefault="00B6420E" w:rsidP="00B6420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B6420E" w:rsidRPr="00B57590" w:rsidRDefault="00B6420E" w:rsidP="00B6420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6420E"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B6420E" w:rsidRPr="00B57590" w:rsidRDefault="00B6420E" w:rsidP="00B6420E">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B6420E" w:rsidRPr="0050626C" w:rsidRDefault="00B6420E" w:rsidP="00B6420E">
            <w:pPr>
              <w:tabs>
                <w:tab w:val="left" w:pos="1134"/>
                <w:tab w:val="left" w:pos="1418"/>
              </w:tabs>
              <w:spacing w:before="60" w:after="60"/>
              <w:jc w:val="both"/>
              <w:rPr>
                <w:rFonts w:ascii="Arial" w:hAnsi="Arial" w:cs="Arial"/>
                <w:sz w:val="10"/>
                <w:szCs w:val="22"/>
              </w:rPr>
            </w:pPr>
          </w:p>
          <w:p w14:paraId="1FE6E9E9"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457DE" w14:textId="77777777" w:rsidR="00B6420E" w:rsidRPr="000D249F" w:rsidRDefault="00B6420E" w:rsidP="00B6420E">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43FBBBF6" w14:textId="77777777" w:rsidR="00B6420E" w:rsidRDefault="00B6420E" w:rsidP="00B6420E">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2B669DD1" w14:textId="77777777" w:rsidR="00B6420E" w:rsidRPr="000D249F" w:rsidRDefault="00B6420E" w:rsidP="00B6420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1AC11F6A" w14:textId="77777777" w:rsidR="00B6420E" w:rsidRPr="000D249F" w:rsidRDefault="00B6420E" w:rsidP="00B6420E">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7DDED9BB" w:rsidR="00B6420E" w:rsidRPr="000D249F" w:rsidRDefault="00B6420E" w:rsidP="00B6420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B6420E" w:rsidRPr="00B57590" w:rsidRDefault="00B6420E" w:rsidP="00B6420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B6420E"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4EC319A4" w:rsidR="00B6420E" w:rsidRPr="000D249F" w:rsidRDefault="00B6420E" w:rsidP="00B6420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B6420E" w:rsidRPr="00B57590" w:rsidRDefault="00B6420E" w:rsidP="00B6420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B6420E"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4220" w14:textId="77777777" w:rsidR="00B6420E" w:rsidRPr="000D249F" w:rsidRDefault="00B6420E" w:rsidP="00B6420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574A835D" w:rsidR="00B6420E" w:rsidRPr="000D249F" w:rsidRDefault="00B6420E" w:rsidP="00B6420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B6420E" w:rsidRPr="00B57590" w:rsidRDefault="00B6420E" w:rsidP="00B6420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6420E"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B6420E" w:rsidRPr="00B57590" w:rsidRDefault="00B6420E" w:rsidP="00B6420E">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B6420E" w:rsidRPr="00B57590" w:rsidRDefault="00B6420E" w:rsidP="00B6420E">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B6420E" w:rsidRPr="0050626C" w:rsidRDefault="00B6420E" w:rsidP="00B6420E">
            <w:pPr>
              <w:tabs>
                <w:tab w:val="left" w:pos="1134"/>
                <w:tab w:val="left" w:pos="1418"/>
              </w:tabs>
              <w:spacing w:before="60" w:after="60"/>
              <w:rPr>
                <w:rFonts w:ascii="Arial" w:hAnsi="Arial" w:cs="Arial"/>
                <w:sz w:val="6"/>
                <w:szCs w:val="22"/>
              </w:rPr>
            </w:pPr>
          </w:p>
          <w:p w14:paraId="0B93603D" w14:textId="77777777" w:rsidR="00B6420E" w:rsidRPr="00B57590" w:rsidRDefault="00B6420E" w:rsidP="00B6420E">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7F4F" w14:textId="77777777" w:rsidR="00B6420E" w:rsidRPr="000D249F" w:rsidRDefault="00B6420E" w:rsidP="00B6420E">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0582D4E4" w14:textId="77777777" w:rsidR="00B6420E" w:rsidRPr="000D249F" w:rsidRDefault="00B6420E" w:rsidP="00B6420E">
            <w:pPr>
              <w:tabs>
                <w:tab w:val="left" w:pos="1134"/>
                <w:tab w:val="left" w:pos="1418"/>
              </w:tabs>
              <w:spacing w:before="60" w:after="60"/>
              <w:jc w:val="center"/>
              <w:rPr>
                <w:rFonts w:ascii="Arial" w:hAnsi="Arial" w:cs="Arial"/>
                <w:sz w:val="22"/>
                <w:szCs w:val="22"/>
              </w:rPr>
            </w:pPr>
          </w:p>
          <w:p w14:paraId="072DE47B" w14:textId="77777777" w:rsidR="00B6420E" w:rsidRPr="000D249F" w:rsidRDefault="00B6420E" w:rsidP="00B6420E">
            <w:pPr>
              <w:tabs>
                <w:tab w:val="left" w:pos="1134"/>
                <w:tab w:val="left" w:pos="1418"/>
              </w:tabs>
              <w:spacing w:before="60" w:after="60"/>
              <w:jc w:val="center"/>
              <w:rPr>
                <w:rFonts w:ascii="Arial" w:hAnsi="Arial" w:cs="Arial"/>
                <w:sz w:val="22"/>
                <w:szCs w:val="22"/>
              </w:rPr>
            </w:pPr>
          </w:p>
          <w:p w14:paraId="06A2F843" w14:textId="77777777" w:rsidR="00B6420E" w:rsidRPr="000D249F" w:rsidRDefault="00B6420E" w:rsidP="00B6420E">
            <w:pPr>
              <w:tabs>
                <w:tab w:val="left" w:pos="1134"/>
                <w:tab w:val="left" w:pos="1418"/>
              </w:tabs>
              <w:spacing w:before="60" w:after="60"/>
              <w:jc w:val="center"/>
              <w:rPr>
                <w:rFonts w:ascii="Arial" w:hAnsi="Arial" w:cs="Arial"/>
                <w:sz w:val="22"/>
                <w:szCs w:val="22"/>
              </w:rPr>
            </w:pPr>
          </w:p>
          <w:p w14:paraId="0473663C" w14:textId="351AD0F2" w:rsidR="00B6420E" w:rsidRPr="000D249F" w:rsidRDefault="00B6420E" w:rsidP="00B6420E">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B6420E" w:rsidRPr="00B57590" w:rsidRDefault="00B6420E" w:rsidP="00B6420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B6420E" w:rsidRPr="00B57590" w:rsidRDefault="00B6420E" w:rsidP="00B6420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6420E"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73CFD813" w14:textId="77777777" w:rsidR="00B6420E" w:rsidRPr="000D249F" w:rsidRDefault="00B6420E" w:rsidP="00B6420E">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07A15382" w:rsidR="00B6420E" w:rsidRPr="000D249F" w:rsidRDefault="00B6420E" w:rsidP="00B6420E">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B6420E" w:rsidRPr="00B57590" w:rsidRDefault="00B6420E" w:rsidP="00B6420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B6420E"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B6420E" w:rsidRPr="00B57590" w:rsidRDefault="00B6420E" w:rsidP="00B6420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3F534672" w:rsidR="00B6420E" w:rsidRPr="000D249F" w:rsidRDefault="00B6420E" w:rsidP="00B6420E">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B6420E" w:rsidRPr="00B57590" w:rsidRDefault="00B6420E" w:rsidP="00B6420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B6420E"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B6420E" w:rsidRPr="00B57590" w:rsidRDefault="00B6420E" w:rsidP="00B6420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52F09EC0" w14:textId="77777777" w:rsidR="00B6420E" w:rsidRPr="000D249F" w:rsidRDefault="00B6420E" w:rsidP="00B6420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7407135F" w:rsidR="00B6420E" w:rsidRPr="00B57590" w:rsidRDefault="00B6420E" w:rsidP="00B6420E">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B6420E" w:rsidRPr="00B57590" w:rsidRDefault="00B6420E" w:rsidP="00B6420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4F38"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2658D"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EC8E7"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3DBD9"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E951245" w:rsidR="001A5A48" w:rsidRDefault="001A5A48" w:rsidP="00E5028D">
                            <w:r w:rsidRPr="00A613D6">
                              <w:rPr>
                                <w:b/>
                              </w:rPr>
                              <w:t>PROCESO CAS N° 00</w:t>
                            </w:r>
                            <w:r w:rsidR="00FD7137">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E14C2E4" id="_x0000_t202" coordsize="21600,21600" o:spt="202" path="m,l,21600r21600,l21600,xe">
                <v:stroke joinstyle="miter"/>
                <v:path gradientshapeok="t" o:connecttype="rect"/>
              </v:shapetype>
              <v:shape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E951245" w:rsidR="001A5A48" w:rsidRDefault="001A5A48" w:rsidP="00E5028D">
                      <w:r w:rsidRPr="00A613D6">
                        <w:rPr>
                          <w:b/>
                        </w:rPr>
                        <w:t>PROCESO CAS N° 00</w:t>
                      </w:r>
                      <w:r w:rsidR="00FD7137">
                        <w:rPr>
                          <w:b/>
                        </w:rPr>
                        <w:t>3</w:t>
                      </w:r>
                      <w:bookmarkStart w:id="1" w:name="_GoBack"/>
                      <w:bookmarkEnd w:id="1"/>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EDA176F"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3BF10C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CE180D5"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D51A4EE"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6595957"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C445D"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15667DA"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2DFD"/>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172B9"/>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20E"/>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E71D4"/>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D7137"/>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D92D0-34C6-41B7-81C9-B64764E1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5184</Words>
  <Characters>29552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2021-04-28T15:04:00Z</dcterms:created>
  <dcterms:modified xsi:type="dcterms:W3CDTF">2021-04-30T15:13:00Z</dcterms:modified>
</cp:coreProperties>
</file>