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DC7FE1" w:rsidRDefault="00DC7FE1" w:rsidP="00DC7FE1">
      <w:pPr>
        <w:spacing w:after="120"/>
        <w:jc w:val="center"/>
        <w:rPr>
          <w:rFonts w:ascii="Arial Narrow" w:eastAsia="Arial Narrow" w:hAnsi="Arial Narrow" w:cs="Arial Narrow"/>
          <w:b/>
          <w:color w:val="000000"/>
        </w:rPr>
      </w:pPr>
      <w:bookmarkStart w:id="0" w:name="_GoBack"/>
      <w:bookmarkEnd w:id="0"/>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11</w:t>
      </w:r>
    </w:p>
    <w:p w:rsidR="00DC7FE1" w:rsidRDefault="00DC7FE1" w:rsidP="00DC7FE1">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UN (01) ASESOR ADMINISTRATIVO PARA LA UNIDAD DE PROMOCIÓN DEL DEPORTE Y RECREACIÓN DE LA GERENCIA DE DESARROLLO SOCIAL.</w:t>
      </w:r>
    </w:p>
    <w:p w:rsidR="00DC7FE1" w:rsidRDefault="00DC7FE1" w:rsidP="00DC7FE1">
      <w:pPr>
        <w:spacing w:line="276" w:lineRule="auto"/>
        <w:jc w:val="both"/>
        <w:rPr>
          <w:rFonts w:ascii="Arial Narrow" w:eastAsia="Arial Narrow" w:hAnsi="Arial Narrow" w:cs="Arial Narrow"/>
          <w:b/>
          <w:color w:val="000000"/>
        </w:rPr>
      </w:pPr>
    </w:p>
    <w:p w:rsidR="00DC7FE1" w:rsidRPr="000F6DE6" w:rsidRDefault="00DC7FE1" w:rsidP="00DC7FE1">
      <w:pPr>
        <w:spacing w:line="276" w:lineRule="auto"/>
        <w:jc w:val="both"/>
        <w:rPr>
          <w:rFonts w:ascii="Arial Narrow" w:eastAsia="Arial Narrow" w:hAnsi="Arial Narrow" w:cs="Arial Narrow"/>
          <w:b/>
          <w:color w:val="000000"/>
        </w:rPr>
      </w:pPr>
      <w:r w:rsidRPr="000F6DE6">
        <w:rPr>
          <w:rFonts w:ascii="Arial Narrow" w:eastAsia="Arial Narrow" w:hAnsi="Arial Narrow" w:cs="Arial Narrow"/>
          <w:b/>
          <w:color w:val="000000"/>
        </w:rPr>
        <w:t>PERFIL Y/O REQUISITOS MÍNIMOS DEL PUESTO</w:t>
      </w:r>
    </w:p>
    <w:p w:rsidR="00DC7FE1" w:rsidRDefault="00DC7FE1" w:rsidP="00DC7FE1">
      <w:pPr>
        <w:pBdr>
          <w:top w:val="nil"/>
          <w:left w:val="nil"/>
          <w:bottom w:val="nil"/>
          <w:right w:val="nil"/>
          <w:between w:val="nil"/>
        </w:pBdr>
        <w:spacing w:line="276" w:lineRule="auto"/>
        <w:ind w:left="426" w:hanging="708"/>
        <w:jc w:val="both"/>
        <w:rPr>
          <w:rFonts w:ascii="Arial Narrow" w:eastAsia="Arial Narrow" w:hAnsi="Arial Narrow" w:cs="Arial Narrow"/>
          <w:b/>
          <w:color w:val="000000"/>
        </w:rPr>
      </w:pPr>
    </w:p>
    <w:tbl>
      <w:tblPr>
        <w:tblW w:w="935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5"/>
        <w:gridCol w:w="6506"/>
      </w:tblGrid>
      <w:tr w:rsidR="00DC7FE1" w:rsidTr="00A86E01">
        <w:trPr>
          <w:trHeight w:val="460"/>
        </w:trPr>
        <w:tc>
          <w:tcPr>
            <w:tcW w:w="2845" w:type="dxa"/>
          </w:tcPr>
          <w:p w:rsidR="00DC7FE1" w:rsidRDefault="00DC7FE1"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506" w:type="dxa"/>
          </w:tcPr>
          <w:p w:rsidR="00DC7FE1" w:rsidRDefault="00DC7FE1"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DC7FE1" w:rsidTr="00A86E01">
        <w:trPr>
          <w:trHeight w:val="770"/>
        </w:trPr>
        <w:tc>
          <w:tcPr>
            <w:tcW w:w="2845" w:type="dxa"/>
          </w:tcPr>
          <w:p w:rsidR="00DC7FE1" w:rsidRDefault="00DC7FE1"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506" w:type="dxa"/>
          </w:tcPr>
          <w:p w:rsidR="00DC7FE1" w:rsidRDefault="00DC7FE1" w:rsidP="00DC7FE1">
            <w:pPr>
              <w:numPr>
                <w:ilvl w:val="0"/>
                <w:numId w:val="7"/>
              </w:numPr>
              <w:pBdr>
                <w:top w:val="nil"/>
                <w:left w:val="nil"/>
                <w:bottom w:val="nil"/>
                <w:right w:val="nil"/>
                <w:between w:val="nil"/>
              </w:pBdr>
              <w:spacing w:after="200"/>
              <w:jc w:val="both"/>
              <w:rPr>
                <w:rFonts w:ascii="Arial Narrow" w:eastAsia="Arial Narrow" w:hAnsi="Arial Narrow" w:cs="Arial Narrow"/>
              </w:rPr>
            </w:pPr>
            <w:r>
              <w:rPr>
                <w:rFonts w:ascii="Arial Narrow" w:eastAsia="Arial Narrow" w:hAnsi="Arial Narrow" w:cs="Arial Narrow"/>
                <w:color w:val="000000"/>
              </w:rPr>
              <w:t>Experiencia laboral mínima de un (01) año en servicios públicos y/o privado.</w:t>
            </w:r>
            <w:r>
              <w:rPr>
                <w:rFonts w:ascii="Arial Narrow" w:eastAsia="Arial Narrow" w:hAnsi="Arial Narrow" w:cs="Arial Narrow"/>
              </w:rPr>
              <w:t xml:space="preserve"> </w:t>
            </w:r>
          </w:p>
        </w:tc>
      </w:tr>
      <w:tr w:rsidR="00DC7FE1" w:rsidTr="00A86E01">
        <w:trPr>
          <w:trHeight w:val="4480"/>
        </w:trPr>
        <w:tc>
          <w:tcPr>
            <w:tcW w:w="2845" w:type="dxa"/>
          </w:tcPr>
          <w:p w:rsidR="00DC7FE1" w:rsidRDefault="00DC7FE1"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lastRenderedPageBreak/>
              <w:t>Competencias</w:t>
            </w:r>
          </w:p>
        </w:tc>
        <w:tc>
          <w:tcPr>
            <w:tcW w:w="6506" w:type="dxa"/>
          </w:tcPr>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Responsabilidad.</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Vocación de Servicio.</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Adaptabilidad – Flexibilidad.</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Comunicación.</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Creativa.</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Tolerancia.</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Innovadora.</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Orientación a Resultados.</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Puntualidad.</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Productividad.</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Capacidad de Organización.</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Colaboración.</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Actitud proactiva </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Capacidad para trabajar en equipo </w:t>
            </w:r>
          </w:p>
          <w:p w:rsidR="00DC7FE1" w:rsidRDefault="00DC7FE1" w:rsidP="00DC7FE1">
            <w:pPr>
              <w:numPr>
                <w:ilvl w:val="0"/>
                <w:numId w:val="7"/>
              </w:numPr>
              <w:pBdr>
                <w:top w:val="nil"/>
                <w:left w:val="nil"/>
                <w:bottom w:val="nil"/>
                <w:right w:val="nil"/>
                <w:between w:val="nil"/>
              </w:pBdr>
              <w:jc w:val="both"/>
            </w:pPr>
            <w:r>
              <w:rPr>
                <w:rFonts w:ascii="Arial Narrow" w:eastAsia="Arial Narrow" w:hAnsi="Arial Narrow" w:cs="Arial Narrow"/>
                <w:color w:val="000000"/>
              </w:rPr>
              <w:t>Excelentes relaciones humanas.</w:t>
            </w:r>
          </w:p>
          <w:p w:rsidR="00DC7FE1" w:rsidRDefault="00DC7FE1" w:rsidP="00A86E01">
            <w:pPr>
              <w:widowControl w:val="0"/>
              <w:pBdr>
                <w:top w:val="nil"/>
                <w:left w:val="nil"/>
                <w:bottom w:val="nil"/>
                <w:right w:val="nil"/>
                <w:between w:val="nil"/>
              </w:pBdr>
              <w:tabs>
                <w:tab w:val="left" w:pos="820"/>
              </w:tabs>
              <w:spacing w:line="291" w:lineRule="auto"/>
              <w:ind w:left="708" w:hanging="708"/>
              <w:rPr>
                <w:rFonts w:ascii="Arial Narrow" w:eastAsia="Arial Narrow" w:hAnsi="Arial Narrow" w:cs="Arial Narrow"/>
                <w:color w:val="000000"/>
              </w:rPr>
            </w:pPr>
          </w:p>
        </w:tc>
      </w:tr>
      <w:tr w:rsidR="00DC7FE1" w:rsidTr="00A86E01">
        <w:trPr>
          <w:trHeight w:val="980"/>
        </w:trPr>
        <w:tc>
          <w:tcPr>
            <w:tcW w:w="2845" w:type="dxa"/>
          </w:tcPr>
          <w:p w:rsidR="00DC7FE1" w:rsidRDefault="00DC7FE1" w:rsidP="00A86E01">
            <w:pPr>
              <w:widowControl w:val="0"/>
              <w:spacing w:line="263" w:lineRule="auto"/>
              <w:ind w:left="103"/>
              <w:jc w:val="both"/>
              <w:rPr>
                <w:rFonts w:ascii="Arial Narrow" w:eastAsia="Arial Narrow" w:hAnsi="Arial Narrow" w:cs="Arial Narrow"/>
              </w:rPr>
            </w:pPr>
            <w:r>
              <w:rPr>
                <w:rFonts w:ascii="Arial Narrow" w:eastAsia="Arial Narrow" w:hAnsi="Arial Narrow" w:cs="Arial Narrow"/>
              </w:rPr>
              <w:t>Formación académica, grado académico y/o nivel de estudios.</w:t>
            </w:r>
          </w:p>
        </w:tc>
        <w:tc>
          <w:tcPr>
            <w:tcW w:w="6506" w:type="dxa"/>
          </w:tcPr>
          <w:p w:rsidR="00DC7FE1" w:rsidRPr="005F6E73" w:rsidRDefault="00DC7FE1" w:rsidP="00A86E01">
            <w:pPr>
              <w:pBdr>
                <w:top w:val="nil"/>
                <w:left w:val="nil"/>
                <w:bottom w:val="nil"/>
                <w:right w:val="nil"/>
                <w:between w:val="nil"/>
              </w:pBdr>
              <w:spacing w:after="200"/>
              <w:ind w:left="360"/>
              <w:jc w:val="both"/>
            </w:pPr>
          </w:p>
          <w:p w:rsidR="00DC7FE1" w:rsidRDefault="00DC7FE1" w:rsidP="00DC7FE1">
            <w:pPr>
              <w:numPr>
                <w:ilvl w:val="0"/>
                <w:numId w:val="7"/>
              </w:numPr>
              <w:pBdr>
                <w:top w:val="nil"/>
                <w:left w:val="nil"/>
                <w:bottom w:val="nil"/>
                <w:right w:val="nil"/>
                <w:between w:val="nil"/>
              </w:pBdr>
              <w:spacing w:after="200"/>
              <w:jc w:val="both"/>
            </w:pPr>
            <w:r>
              <w:rPr>
                <w:rFonts w:ascii="Arial Narrow" w:eastAsia="Arial Narrow" w:hAnsi="Arial Narrow" w:cs="Arial Narrow"/>
                <w:color w:val="000000"/>
              </w:rPr>
              <w:t>Título de docente – Educación Física</w:t>
            </w:r>
          </w:p>
        </w:tc>
      </w:tr>
      <w:tr w:rsidR="00DC7FE1" w:rsidTr="00A86E01">
        <w:trPr>
          <w:trHeight w:val="700"/>
        </w:trPr>
        <w:tc>
          <w:tcPr>
            <w:tcW w:w="2845" w:type="dxa"/>
          </w:tcPr>
          <w:p w:rsidR="00DC7FE1" w:rsidRDefault="00DC7FE1" w:rsidP="00A86E01">
            <w:pPr>
              <w:widowControl w:val="0"/>
              <w:spacing w:line="263" w:lineRule="auto"/>
              <w:ind w:left="103"/>
              <w:jc w:val="both"/>
              <w:rPr>
                <w:rFonts w:ascii="Arial Narrow" w:eastAsia="Arial Narrow" w:hAnsi="Arial Narrow" w:cs="Arial Narrow"/>
              </w:rPr>
            </w:pPr>
            <w:r>
              <w:rPr>
                <w:rFonts w:ascii="Arial Narrow" w:eastAsia="Arial Narrow" w:hAnsi="Arial Narrow" w:cs="Arial Narrow"/>
              </w:rPr>
              <w:t>Cursos y/o estudios de especialización.</w:t>
            </w:r>
          </w:p>
        </w:tc>
        <w:tc>
          <w:tcPr>
            <w:tcW w:w="6506" w:type="dxa"/>
          </w:tcPr>
          <w:p w:rsidR="00DC7FE1" w:rsidRPr="005F6E73" w:rsidRDefault="00DC7FE1" w:rsidP="00A86E01">
            <w:pPr>
              <w:pBdr>
                <w:top w:val="nil"/>
                <w:left w:val="nil"/>
                <w:bottom w:val="nil"/>
                <w:right w:val="nil"/>
                <w:between w:val="nil"/>
              </w:pBdr>
              <w:spacing w:after="200"/>
              <w:jc w:val="both"/>
            </w:pPr>
          </w:p>
          <w:p w:rsidR="00DC7FE1" w:rsidRDefault="00DC7FE1" w:rsidP="00DC7FE1">
            <w:pPr>
              <w:numPr>
                <w:ilvl w:val="0"/>
                <w:numId w:val="7"/>
              </w:numPr>
              <w:pBdr>
                <w:top w:val="nil"/>
                <w:left w:val="nil"/>
                <w:bottom w:val="nil"/>
                <w:right w:val="nil"/>
                <w:between w:val="nil"/>
              </w:pBdr>
              <w:spacing w:after="200"/>
              <w:jc w:val="both"/>
            </w:pPr>
            <w:r>
              <w:rPr>
                <w:rFonts w:ascii="Arial Narrow" w:eastAsia="Arial Narrow" w:hAnsi="Arial Narrow" w:cs="Arial Narrow"/>
                <w:color w:val="000000"/>
              </w:rPr>
              <w:t>Cursos de capacitación del IPD</w:t>
            </w:r>
          </w:p>
        </w:tc>
      </w:tr>
      <w:tr w:rsidR="00DC7FE1" w:rsidTr="00A86E01">
        <w:trPr>
          <w:trHeight w:val="900"/>
        </w:trPr>
        <w:tc>
          <w:tcPr>
            <w:tcW w:w="2845" w:type="dxa"/>
          </w:tcPr>
          <w:p w:rsidR="00DC7FE1" w:rsidRDefault="00DC7FE1" w:rsidP="00A86E01">
            <w:pPr>
              <w:widowControl w:val="0"/>
              <w:spacing w:line="267" w:lineRule="auto"/>
              <w:ind w:left="103"/>
              <w:jc w:val="both"/>
              <w:rPr>
                <w:rFonts w:ascii="Arial Narrow" w:eastAsia="Arial Narrow" w:hAnsi="Arial Narrow" w:cs="Arial Narrow"/>
              </w:rPr>
            </w:pPr>
            <w:r>
              <w:rPr>
                <w:rFonts w:ascii="Arial Narrow" w:eastAsia="Arial Narrow" w:hAnsi="Arial Narrow" w:cs="Arial Narrow"/>
              </w:rPr>
              <w:t>Requisitos para el puesto y/o cargo: mínimo o indispensables y deseables.</w:t>
            </w:r>
          </w:p>
        </w:tc>
        <w:tc>
          <w:tcPr>
            <w:tcW w:w="6506" w:type="dxa"/>
          </w:tcPr>
          <w:p w:rsidR="00DC7FE1" w:rsidRDefault="00DC7FE1" w:rsidP="00A86E01">
            <w:pPr>
              <w:pBdr>
                <w:top w:val="nil"/>
                <w:left w:val="nil"/>
                <w:bottom w:val="nil"/>
                <w:right w:val="nil"/>
                <w:between w:val="nil"/>
              </w:pBdr>
              <w:rPr>
                <w:rFonts w:ascii="Arial Narrow" w:eastAsia="Arial Narrow" w:hAnsi="Arial Narrow" w:cs="Arial Narrow"/>
                <w:color w:val="000000"/>
              </w:rPr>
            </w:pPr>
            <w:r w:rsidRPr="006E2183">
              <w:rPr>
                <w:rFonts w:ascii="Arial Narrow" w:eastAsia="Arial Narrow" w:hAnsi="Arial Narrow" w:cs="Arial Narrow"/>
                <w:b/>
                <w:color w:val="000000"/>
              </w:rPr>
              <w:t>Indispensable</w:t>
            </w:r>
            <w:r>
              <w:rPr>
                <w:rFonts w:ascii="Arial Narrow" w:eastAsia="Arial Narrow" w:hAnsi="Arial Narrow" w:cs="Arial Narrow"/>
                <w:color w:val="000000"/>
              </w:rPr>
              <w:t xml:space="preserve">: </w:t>
            </w:r>
          </w:p>
          <w:p w:rsidR="00DC7FE1" w:rsidRDefault="00DC7FE1" w:rsidP="00DC7FE1">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Capacidad física y psicológica (acreditado)</w:t>
            </w:r>
          </w:p>
          <w:p w:rsidR="00DC7FE1" w:rsidRDefault="00DC7FE1" w:rsidP="00DC7FE1">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No tener antecedentes penales, judiciales y policiales (acreditado)</w:t>
            </w:r>
          </w:p>
          <w:p w:rsidR="00DC7FE1" w:rsidRDefault="00DC7FE1" w:rsidP="00A86E01">
            <w:pPr>
              <w:pBdr>
                <w:top w:val="nil"/>
                <w:left w:val="nil"/>
                <w:bottom w:val="nil"/>
                <w:right w:val="nil"/>
                <w:between w:val="nil"/>
              </w:pBdr>
              <w:rPr>
                <w:rFonts w:ascii="Arial Narrow" w:eastAsia="Arial Narrow" w:hAnsi="Arial Narrow" w:cs="Arial Narrow"/>
                <w:color w:val="000000"/>
              </w:rPr>
            </w:pPr>
            <w:r w:rsidRPr="00560ADC">
              <w:rPr>
                <w:rFonts w:ascii="Arial Narrow" w:eastAsia="Arial Narrow" w:hAnsi="Arial Narrow" w:cs="Arial Narrow"/>
                <w:b/>
                <w:color w:val="000000"/>
              </w:rPr>
              <w:t>Mínimo</w:t>
            </w:r>
            <w:r w:rsidRPr="00560ADC">
              <w:rPr>
                <w:rFonts w:ascii="Arial Narrow" w:eastAsia="Arial Narrow" w:hAnsi="Arial Narrow" w:cs="Arial Narrow"/>
                <w:color w:val="000000"/>
              </w:rPr>
              <w:t xml:space="preserve">: </w:t>
            </w:r>
          </w:p>
          <w:p w:rsidR="00DC7FE1" w:rsidRDefault="00DC7FE1" w:rsidP="00A86E01">
            <w:pPr>
              <w:pBdr>
                <w:top w:val="nil"/>
                <w:left w:val="nil"/>
                <w:bottom w:val="nil"/>
                <w:right w:val="nil"/>
                <w:between w:val="nil"/>
              </w:pBdr>
            </w:pPr>
            <w:r w:rsidRPr="00560ADC">
              <w:rPr>
                <w:rFonts w:ascii="Arial Narrow" w:eastAsia="Arial Narrow" w:hAnsi="Arial Narrow" w:cs="Arial Narrow"/>
                <w:color w:val="000000"/>
              </w:rPr>
              <w:t>Dominio en ofimática.</w:t>
            </w:r>
          </w:p>
        </w:tc>
      </w:tr>
    </w:tbl>
    <w:p w:rsidR="00DC7FE1" w:rsidRDefault="00DC7FE1" w:rsidP="00DC7FE1">
      <w:pPr>
        <w:pBdr>
          <w:top w:val="nil"/>
          <w:left w:val="nil"/>
          <w:bottom w:val="nil"/>
          <w:right w:val="nil"/>
          <w:between w:val="nil"/>
        </w:pBdr>
        <w:ind w:left="708" w:hanging="708"/>
        <w:jc w:val="both"/>
        <w:rPr>
          <w:rFonts w:ascii="Arial Narrow" w:eastAsia="Arial Narrow" w:hAnsi="Arial Narrow" w:cs="Arial Narrow"/>
          <w:b/>
          <w:color w:val="000000"/>
        </w:rPr>
      </w:pPr>
    </w:p>
    <w:p w:rsidR="00DC7FE1" w:rsidRPr="000F6DE6" w:rsidRDefault="00DC7FE1" w:rsidP="00DC7FE1">
      <w:pPr>
        <w:pStyle w:val="Prrafodelista"/>
        <w:numPr>
          <w:ilvl w:val="0"/>
          <w:numId w:val="33"/>
        </w:numPr>
        <w:spacing w:line="276" w:lineRule="auto"/>
        <w:ind w:left="284" w:hanging="284"/>
        <w:jc w:val="both"/>
        <w:rPr>
          <w:rFonts w:ascii="Arial Narrow" w:eastAsia="Arial Narrow" w:hAnsi="Arial Narrow" w:cs="Arial Narrow"/>
          <w:b/>
          <w:color w:val="000000"/>
        </w:rPr>
      </w:pPr>
      <w:r w:rsidRPr="000F6DE6">
        <w:rPr>
          <w:rFonts w:ascii="Arial Narrow" w:eastAsia="Arial Narrow" w:hAnsi="Arial Narrow" w:cs="Arial Narrow"/>
          <w:b/>
          <w:color w:val="000000"/>
        </w:rPr>
        <w:t>CARACTERÍSTICAS DEL PUESTO Y/O CARGO</w:t>
      </w:r>
    </w:p>
    <w:p w:rsidR="00DC7FE1" w:rsidRDefault="00DC7FE1" w:rsidP="00DC7FE1">
      <w:pPr>
        <w:pBdr>
          <w:top w:val="nil"/>
          <w:left w:val="nil"/>
          <w:bottom w:val="nil"/>
          <w:right w:val="nil"/>
          <w:between w:val="nil"/>
        </w:pBdr>
        <w:spacing w:line="276" w:lineRule="auto"/>
        <w:ind w:left="1146" w:hanging="708"/>
        <w:jc w:val="both"/>
        <w:rPr>
          <w:rFonts w:ascii="Arial Narrow" w:eastAsia="Arial Narrow" w:hAnsi="Arial Narrow" w:cs="Arial Narrow"/>
          <w:b/>
          <w:color w:val="000000"/>
        </w:rPr>
      </w:pP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Coordinar y supervisar los programas de extensión en el área deportiva</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 xml:space="preserve">Elaborar cronogramas de diferentes actividades deportivas. </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Informar la evaluación de méritos deportivos obtenidos por aspirantes a ingresar a los diferentes talleres</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Organizar y supervisar cursos y o talleres en el área deportiva</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Organizar y coordinar el apoyo logístico necesario para los eventos deportivos</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Supervisar y distribuir las actividades del personal a su cargo.</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Elaborar informes periódicos de las actividades realizadas en la “Escuela Deportiva Recreativa, Formativa y Competitiva con Hábitos Saludables 2019”</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Asesorar técnicamente a su personal.</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Coordinar charla y cursos de inducción a los estudiantes.</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Coordinar encuentros deportivos en las diferentes disciplinas.</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 xml:space="preserve">Mantener en orden el equipo y sitio </w:t>
      </w:r>
      <w:proofErr w:type="gramStart"/>
      <w:r w:rsidRPr="000F6DE6">
        <w:rPr>
          <w:rFonts w:ascii="Arial Narrow" w:hAnsi="Arial Narrow"/>
          <w:lang w:val="es-MX"/>
        </w:rPr>
        <w:t>e</w:t>
      </w:r>
      <w:proofErr w:type="gramEnd"/>
      <w:r w:rsidRPr="000F6DE6">
        <w:rPr>
          <w:rFonts w:ascii="Arial Narrow" w:hAnsi="Arial Narrow"/>
          <w:lang w:val="es-MX"/>
        </w:rPr>
        <w:t xml:space="preserve"> trabajo reportando cualquier anomalía.</w:t>
      </w:r>
    </w:p>
    <w:p w:rsidR="00DC7FE1" w:rsidRPr="000F6DE6" w:rsidRDefault="00DC7FE1" w:rsidP="00DC7FE1">
      <w:pPr>
        <w:numPr>
          <w:ilvl w:val="1"/>
          <w:numId w:val="46"/>
        </w:numPr>
        <w:spacing w:line="276" w:lineRule="auto"/>
        <w:ind w:left="851" w:hanging="284"/>
        <w:contextualSpacing/>
        <w:jc w:val="both"/>
        <w:rPr>
          <w:rFonts w:ascii="Arial Narrow" w:hAnsi="Arial Narrow"/>
          <w:lang w:val="es-MX"/>
        </w:rPr>
      </w:pPr>
      <w:r w:rsidRPr="000F6DE6">
        <w:rPr>
          <w:rFonts w:ascii="Arial Narrow" w:hAnsi="Arial Narrow"/>
          <w:lang w:val="es-MX"/>
        </w:rPr>
        <w:t>Asegurar el buen trato personal e institucional.</w:t>
      </w:r>
    </w:p>
    <w:p w:rsidR="00DC7FE1" w:rsidRDefault="00DC7FE1" w:rsidP="00DC7FE1">
      <w:pPr>
        <w:pBdr>
          <w:top w:val="nil"/>
          <w:left w:val="nil"/>
          <w:bottom w:val="nil"/>
          <w:right w:val="nil"/>
          <w:between w:val="nil"/>
        </w:pBdr>
        <w:tabs>
          <w:tab w:val="left" w:pos="360"/>
        </w:tabs>
        <w:ind w:left="1230" w:hanging="708"/>
        <w:jc w:val="both"/>
        <w:rPr>
          <w:rFonts w:ascii="Arial Narrow" w:eastAsia="Arial Narrow" w:hAnsi="Arial Narrow" w:cs="Arial Narrow"/>
          <w:color w:val="000000"/>
        </w:rPr>
      </w:pPr>
    </w:p>
    <w:p w:rsidR="00DC7FE1" w:rsidRDefault="00DC7FE1" w:rsidP="00DC7FE1">
      <w:pPr>
        <w:pStyle w:val="Prrafodelista"/>
        <w:numPr>
          <w:ilvl w:val="0"/>
          <w:numId w:val="33"/>
        </w:numPr>
        <w:spacing w:line="276" w:lineRule="auto"/>
        <w:ind w:left="284" w:hanging="284"/>
        <w:jc w:val="both"/>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CONDICIONES ESENCIALES DEL CONTRATO: </w:t>
      </w:r>
    </w:p>
    <w:p w:rsidR="00DC7FE1" w:rsidRDefault="00DC7FE1" w:rsidP="00DC7FE1">
      <w:pPr>
        <w:jc w:val="both"/>
        <w:rPr>
          <w:rFonts w:ascii="Arial Narrow" w:eastAsia="Arial Narrow" w:hAnsi="Arial Narrow" w:cs="Arial Narrow"/>
          <w:b/>
          <w:color w:val="000000"/>
        </w:rPr>
      </w:pPr>
    </w:p>
    <w:tbl>
      <w:tblPr>
        <w:tblW w:w="9288" w:type="dxa"/>
        <w:tblInd w:w="-3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02"/>
      </w:tblGrid>
      <w:tr w:rsidR="00DC7FE1" w:rsidTr="00A86E01">
        <w:tc>
          <w:tcPr>
            <w:tcW w:w="3686" w:type="dxa"/>
          </w:tcPr>
          <w:p w:rsidR="00DC7FE1" w:rsidRDefault="00DC7FE1"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5602" w:type="dxa"/>
          </w:tcPr>
          <w:p w:rsidR="00DC7FE1" w:rsidRDefault="00DC7FE1"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DC7FE1" w:rsidTr="00A86E01">
        <w:tc>
          <w:tcPr>
            <w:tcW w:w="3686"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602"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DC7FE1" w:rsidTr="00A86E01">
        <w:tc>
          <w:tcPr>
            <w:tcW w:w="3686"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5602"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DC7FE1" w:rsidTr="00A86E01">
        <w:trPr>
          <w:trHeight w:val="960"/>
        </w:trPr>
        <w:tc>
          <w:tcPr>
            <w:tcW w:w="3686"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602" w:type="dxa"/>
          </w:tcPr>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2,100.00 (Dos Mil Cien y 00/100 Soles) mensuales </w:t>
            </w:r>
          </w:p>
          <w:p w:rsidR="00DC7FE1" w:rsidRDefault="00DC7FE1" w:rsidP="00A86E01">
            <w:pPr>
              <w:jc w:val="both"/>
              <w:rPr>
                <w:rFonts w:ascii="Arial Narrow" w:eastAsia="Arial Narrow" w:hAnsi="Arial Narrow" w:cs="Arial Narrow"/>
                <w:color w:val="000000"/>
              </w:rPr>
            </w:pPr>
            <w:r>
              <w:rPr>
                <w:rFonts w:ascii="Arial Narrow" w:eastAsia="Arial Narrow" w:hAnsi="Arial Narrow" w:cs="Arial Narrow"/>
                <w:color w:val="000000"/>
              </w:rPr>
              <w:t>Incluye montos y afiliaciones de ley, así como toda deducción aplicable al contratado.</w:t>
            </w:r>
          </w:p>
        </w:tc>
      </w:tr>
    </w:tbl>
    <w:p w:rsidR="00692760" w:rsidRDefault="00692760"/>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lastRenderedPageBreak/>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w:t>
      </w:r>
      <w:r>
        <w:rPr>
          <w:rFonts w:ascii="Arial Narrow" w:hAnsi="Arial Narrow"/>
        </w:rPr>
        <w:lastRenderedPageBreak/>
        <w:t>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w:t>
      </w:r>
      <w:r w:rsidRPr="00937CE1">
        <w:rPr>
          <w:rFonts w:ascii="Arial Narrow" w:hAnsi="Arial Narrow" w:cs="Arial"/>
        </w:rPr>
        <w:lastRenderedPageBreak/>
        <w:t xml:space="preserve">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lastRenderedPageBreak/>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E81E"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CB97"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4055"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D0D7"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13DC469"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9918F5"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398284B"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6C6743"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D33DE4F"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6A5E6CC3"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625" w:rsidRDefault="00302625" w:rsidP="002C6683">
      <w:r>
        <w:separator/>
      </w:r>
    </w:p>
  </w:endnote>
  <w:endnote w:type="continuationSeparator" w:id="0">
    <w:p w:rsidR="00302625" w:rsidRDefault="00302625"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625" w:rsidRDefault="00302625" w:rsidP="002C6683">
      <w:r>
        <w:separator/>
      </w:r>
    </w:p>
  </w:footnote>
  <w:footnote w:type="continuationSeparator" w:id="0">
    <w:p w:rsidR="00302625" w:rsidRDefault="00302625"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BA55C55"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2625"/>
    <w:rsid w:val="0030531F"/>
    <w:rsid w:val="003074BD"/>
    <w:rsid w:val="00412372"/>
    <w:rsid w:val="00477C01"/>
    <w:rsid w:val="0055030B"/>
    <w:rsid w:val="00692760"/>
    <w:rsid w:val="00AA64B6"/>
    <w:rsid w:val="00C906B8"/>
    <w:rsid w:val="00DC7FE1"/>
    <w:rsid w:val="00E05275"/>
    <w:rsid w:val="00F60C33"/>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4083</Words>
  <Characters>22457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2019-08-12T01:46:00Z</dcterms:created>
  <dcterms:modified xsi:type="dcterms:W3CDTF">2019-08-12T01:46:00Z</dcterms:modified>
</cp:coreProperties>
</file>