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A801F4" w:rsidRPr="001A62EA" w:rsidRDefault="00A801F4" w:rsidP="00BF503D">
      <w:pPr>
        <w:pStyle w:val="Prrafodelista"/>
        <w:tabs>
          <w:tab w:val="left" w:pos="1134"/>
          <w:tab w:val="left" w:pos="1418"/>
        </w:tabs>
        <w:spacing w:before="120" w:after="120"/>
        <w:ind w:left="7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15</w:t>
      </w:r>
    </w:p>
    <w:p w:rsidR="00A801F4" w:rsidRPr="001A62EA" w:rsidRDefault="00A801F4" w:rsidP="00A801F4">
      <w:pPr>
        <w:pStyle w:val="Prrafodelista"/>
        <w:spacing w:after="160" w:line="259" w:lineRule="auto"/>
        <w:ind w:left="765"/>
        <w:contextualSpacing/>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PERSONAL PARA CONTROL Y ORIENTACIÓN PARA LA SUB GERENCIA DE RECURSOS HUMANOS DE LA GERENCIA DE ADMINISTRACIÓN</w:t>
      </w:r>
    </w:p>
    <w:p w:rsidR="00A801F4" w:rsidRPr="009053EA" w:rsidRDefault="00A801F4" w:rsidP="00376096">
      <w:pPr>
        <w:numPr>
          <w:ilvl w:val="0"/>
          <w:numId w:val="42"/>
        </w:numPr>
        <w:spacing w:line="360" w:lineRule="auto"/>
        <w:ind w:left="284" w:hanging="284"/>
        <w:rPr>
          <w:rFonts w:ascii="Arial" w:eastAsia="Arial Narrow" w:hAnsi="Arial" w:cs="Arial"/>
          <w:b/>
          <w:color w:val="000000"/>
          <w:sz w:val="22"/>
          <w:szCs w:val="22"/>
        </w:rPr>
      </w:pPr>
      <w:r w:rsidRPr="009053EA">
        <w:rPr>
          <w:rFonts w:ascii="Arial" w:hAnsi="Arial" w:cs="Arial"/>
          <w:b/>
          <w:sz w:val="22"/>
          <w:szCs w:val="22"/>
          <w:lang w:val="es-ES"/>
        </w:rPr>
        <w:t>PERFIL</w:t>
      </w:r>
      <w:r w:rsidRPr="009053EA">
        <w:rPr>
          <w:rFonts w:ascii="Arial" w:eastAsia="Arial Narrow" w:hAnsi="Arial" w:cs="Arial"/>
          <w:b/>
          <w:color w:val="000000"/>
          <w:sz w:val="22"/>
          <w:szCs w:val="22"/>
        </w:rPr>
        <w:t xml:space="preserve"> Y/O REQUISITOS MÍNIMOS DEL PUESTO</w:t>
      </w:r>
    </w:p>
    <w:tbl>
      <w:tblPr>
        <w:tblW w:w="88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5981"/>
      </w:tblGrid>
      <w:tr w:rsidR="00A801F4" w:rsidRPr="009053EA" w:rsidTr="00BF0BC3">
        <w:trPr>
          <w:trHeight w:val="455"/>
        </w:trPr>
        <w:tc>
          <w:tcPr>
            <w:tcW w:w="2896" w:type="dxa"/>
            <w:shd w:val="clear" w:color="auto" w:fill="7F7F7F" w:themeFill="text1" w:themeFillTint="80"/>
            <w:vAlign w:val="center"/>
          </w:tcPr>
          <w:p w:rsidR="00A801F4" w:rsidRPr="009053EA" w:rsidRDefault="00A801F4" w:rsidP="00BF0BC3">
            <w:pPr>
              <w:widowControl w:val="0"/>
              <w:spacing w:before="60" w:after="60"/>
              <w:ind w:left="103"/>
              <w:jc w:val="center"/>
              <w:rPr>
                <w:rFonts w:ascii="Arial" w:eastAsia="Arial Narrow" w:hAnsi="Arial" w:cs="Arial"/>
                <w:sz w:val="22"/>
                <w:szCs w:val="22"/>
              </w:rPr>
            </w:pPr>
            <w:r w:rsidRPr="009053EA">
              <w:rPr>
                <w:rFonts w:ascii="Arial" w:eastAsia="Arial Narrow" w:hAnsi="Arial" w:cs="Arial"/>
                <w:b/>
                <w:sz w:val="22"/>
                <w:szCs w:val="22"/>
              </w:rPr>
              <w:t>REQUISITOS</w:t>
            </w:r>
          </w:p>
        </w:tc>
        <w:tc>
          <w:tcPr>
            <w:tcW w:w="5981" w:type="dxa"/>
            <w:shd w:val="clear" w:color="auto" w:fill="7F7F7F" w:themeFill="text1" w:themeFillTint="80"/>
            <w:vAlign w:val="center"/>
          </w:tcPr>
          <w:p w:rsidR="00A801F4" w:rsidRPr="009053EA" w:rsidRDefault="00A801F4" w:rsidP="00BF0BC3">
            <w:pPr>
              <w:widowControl w:val="0"/>
              <w:spacing w:before="60" w:after="60"/>
              <w:ind w:left="103"/>
              <w:jc w:val="center"/>
              <w:rPr>
                <w:rFonts w:ascii="Arial" w:eastAsia="Arial Narrow" w:hAnsi="Arial" w:cs="Arial"/>
                <w:sz w:val="22"/>
                <w:szCs w:val="22"/>
              </w:rPr>
            </w:pPr>
            <w:r w:rsidRPr="009053EA">
              <w:rPr>
                <w:rFonts w:ascii="Arial" w:eastAsia="Arial Narrow" w:hAnsi="Arial" w:cs="Arial"/>
                <w:b/>
                <w:sz w:val="22"/>
                <w:szCs w:val="22"/>
              </w:rPr>
              <w:t>DETALLE</w:t>
            </w:r>
          </w:p>
        </w:tc>
      </w:tr>
      <w:tr w:rsidR="00A801F4" w:rsidRPr="009053EA" w:rsidTr="00BF0BC3">
        <w:trPr>
          <w:trHeight w:val="611"/>
        </w:trPr>
        <w:tc>
          <w:tcPr>
            <w:tcW w:w="2896" w:type="dxa"/>
            <w:vAlign w:val="center"/>
          </w:tcPr>
          <w:p w:rsidR="00A801F4" w:rsidRPr="009053EA" w:rsidRDefault="00A801F4" w:rsidP="00BF0BC3">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Experiencia</w:t>
            </w:r>
          </w:p>
        </w:tc>
        <w:tc>
          <w:tcPr>
            <w:tcW w:w="5981" w:type="dxa"/>
            <w:vAlign w:val="bottom"/>
          </w:tcPr>
          <w:p w:rsidR="00A801F4" w:rsidRPr="009053EA" w:rsidRDefault="00A801F4" w:rsidP="00376096">
            <w:pPr>
              <w:pStyle w:val="Prrafodelista"/>
              <w:numPr>
                <w:ilvl w:val="0"/>
                <w:numId w:val="43"/>
              </w:numPr>
              <w:ind w:left="290" w:hanging="283"/>
              <w:rPr>
                <w:rFonts w:ascii="Arial" w:hAnsi="Arial" w:cs="Arial"/>
                <w:color w:val="000000"/>
                <w:sz w:val="22"/>
                <w:szCs w:val="22"/>
              </w:rPr>
            </w:pPr>
            <w:r w:rsidRPr="009053EA">
              <w:rPr>
                <w:rFonts w:ascii="Arial" w:hAnsi="Arial" w:cs="Arial"/>
                <w:b/>
                <w:sz w:val="22"/>
                <w:szCs w:val="22"/>
                <w:lang w:val="es-ES"/>
              </w:rPr>
              <w:t>General</w:t>
            </w:r>
            <w:r w:rsidRPr="009053EA">
              <w:rPr>
                <w:rFonts w:ascii="Arial" w:hAnsi="Arial" w:cs="Arial"/>
                <w:b/>
                <w:sz w:val="22"/>
                <w:szCs w:val="22"/>
              </w:rPr>
              <w:t>:</w:t>
            </w:r>
            <w:r w:rsidRPr="009053EA">
              <w:rPr>
                <w:rFonts w:ascii="Arial" w:hAnsi="Arial" w:cs="Arial"/>
                <w:sz w:val="22"/>
                <w:szCs w:val="22"/>
              </w:rPr>
              <w:t xml:space="preserve"> En </w:t>
            </w:r>
            <w:r w:rsidRPr="007F0178">
              <w:rPr>
                <w:rFonts w:ascii="Arial" w:hAnsi="Arial" w:cs="Arial"/>
                <w:color w:val="000000" w:themeColor="text1"/>
                <w:sz w:val="22"/>
                <w:szCs w:val="22"/>
              </w:rPr>
              <w:t>administración</w:t>
            </w:r>
            <w:r w:rsidRPr="009053EA">
              <w:rPr>
                <w:rFonts w:ascii="Arial" w:hAnsi="Arial" w:cs="Arial"/>
                <w:sz w:val="22"/>
                <w:szCs w:val="22"/>
              </w:rPr>
              <w:t xml:space="preserve"> pública y/o privada</w:t>
            </w:r>
            <w:r w:rsidRPr="009053EA">
              <w:rPr>
                <w:rFonts w:ascii="Arial" w:hAnsi="Arial" w:cs="Arial"/>
                <w:sz w:val="22"/>
                <w:szCs w:val="22"/>
                <w:lang w:val="es-ES"/>
              </w:rPr>
              <w:t xml:space="preserve"> un (01) año.</w:t>
            </w:r>
          </w:p>
        </w:tc>
      </w:tr>
      <w:tr w:rsidR="00A801F4" w:rsidRPr="009053EA" w:rsidTr="00BF0BC3">
        <w:trPr>
          <w:trHeight w:val="2169"/>
        </w:trPr>
        <w:tc>
          <w:tcPr>
            <w:tcW w:w="2896" w:type="dxa"/>
            <w:vAlign w:val="center"/>
          </w:tcPr>
          <w:p w:rsidR="00A801F4" w:rsidRPr="009053EA" w:rsidRDefault="00A801F4" w:rsidP="00BF0BC3">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Competencias</w:t>
            </w:r>
          </w:p>
        </w:tc>
        <w:tc>
          <w:tcPr>
            <w:tcW w:w="5981" w:type="dxa"/>
            <w:vAlign w:val="center"/>
          </w:tcPr>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Trabajo en Equipo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Razonamiento Analítico</w:t>
            </w:r>
            <w:r>
              <w:rPr>
                <w:rFonts w:ascii="Arial" w:hAnsi="Arial" w:cs="Arial"/>
                <w:color w:val="000000" w:themeColor="text1"/>
                <w:sz w:val="22"/>
                <w:szCs w:val="22"/>
              </w:rPr>
              <w:t>.</w:t>
            </w:r>
          </w:p>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Capacidad de solución de problemas</w:t>
            </w:r>
            <w:r>
              <w:rPr>
                <w:rFonts w:ascii="Arial" w:hAnsi="Arial" w:cs="Arial"/>
                <w:color w:val="000000" w:themeColor="text1"/>
                <w:sz w:val="22"/>
                <w:szCs w:val="22"/>
              </w:rPr>
              <w:t>.</w:t>
            </w:r>
          </w:p>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Organizado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Innovador</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7F0178">
              <w:rPr>
                <w:rFonts w:ascii="Arial" w:hAnsi="Arial" w:cs="Arial"/>
                <w:color w:val="000000" w:themeColor="text1"/>
                <w:sz w:val="22"/>
                <w:szCs w:val="22"/>
              </w:rPr>
              <w:t>Comunicativo</w:t>
            </w:r>
            <w:r>
              <w:rPr>
                <w:rFonts w:ascii="Arial" w:hAnsi="Arial" w:cs="Arial"/>
                <w:color w:val="000000" w:themeColor="text1"/>
                <w:sz w:val="22"/>
                <w:szCs w:val="22"/>
              </w:rPr>
              <w:t>.</w:t>
            </w:r>
            <w:r w:rsidRPr="007F0178">
              <w:rPr>
                <w:rFonts w:ascii="Arial" w:hAnsi="Arial" w:cs="Arial"/>
                <w:color w:val="000000" w:themeColor="text1"/>
                <w:sz w:val="22"/>
                <w:szCs w:val="22"/>
              </w:rPr>
              <w:t xml:space="preserve"> </w:t>
            </w:r>
          </w:p>
          <w:p w:rsidR="00A801F4" w:rsidRPr="009053EA" w:rsidRDefault="00A801F4" w:rsidP="00376096">
            <w:pPr>
              <w:pStyle w:val="Prrafodelista"/>
              <w:numPr>
                <w:ilvl w:val="0"/>
                <w:numId w:val="43"/>
              </w:numPr>
              <w:pBdr>
                <w:top w:val="nil"/>
                <w:left w:val="nil"/>
                <w:bottom w:val="nil"/>
                <w:right w:val="nil"/>
                <w:between w:val="nil"/>
              </w:pBdr>
              <w:ind w:left="290" w:hanging="283"/>
              <w:rPr>
                <w:rFonts w:ascii="Arial" w:hAnsi="Arial" w:cs="Arial"/>
                <w:sz w:val="22"/>
                <w:szCs w:val="22"/>
                <w:lang w:val="es-ES"/>
              </w:rPr>
            </w:pPr>
            <w:r w:rsidRPr="007F0178">
              <w:rPr>
                <w:rFonts w:ascii="Arial" w:hAnsi="Arial" w:cs="Arial"/>
                <w:color w:val="000000" w:themeColor="text1"/>
                <w:sz w:val="22"/>
                <w:szCs w:val="22"/>
              </w:rPr>
              <w:t>Discreto y Responsable</w:t>
            </w:r>
            <w:r>
              <w:rPr>
                <w:rFonts w:ascii="Arial" w:hAnsi="Arial" w:cs="Arial"/>
                <w:color w:val="000000" w:themeColor="text1"/>
                <w:sz w:val="22"/>
                <w:szCs w:val="22"/>
              </w:rPr>
              <w:t>.</w:t>
            </w:r>
          </w:p>
        </w:tc>
      </w:tr>
      <w:tr w:rsidR="00A801F4" w:rsidRPr="009053EA" w:rsidTr="00BF0BC3">
        <w:trPr>
          <w:trHeight w:val="786"/>
        </w:trPr>
        <w:tc>
          <w:tcPr>
            <w:tcW w:w="2896" w:type="dxa"/>
            <w:vAlign w:val="center"/>
          </w:tcPr>
          <w:p w:rsidR="00A801F4" w:rsidRPr="009053EA" w:rsidRDefault="00A801F4" w:rsidP="00BF0BC3">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Formación Académica, grado académico, y/o nivel de estudios</w:t>
            </w:r>
          </w:p>
        </w:tc>
        <w:tc>
          <w:tcPr>
            <w:tcW w:w="5981" w:type="dxa"/>
            <w:vAlign w:val="center"/>
          </w:tcPr>
          <w:p w:rsidR="00A801F4" w:rsidRPr="007F0178" w:rsidRDefault="00A801F4" w:rsidP="00376096">
            <w:pPr>
              <w:pStyle w:val="Prrafodelista"/>
              <w:numPr>
                <w:ilvl w:val="0"/>
                <w:numId w:val="43"/>
              </w:numPr>
              <w:ind w:left="290" w:hanging="283"/>
              <w:rPr>
                <w:rFonts w:ascii="Arial" w:hAnsi="Arial" w:cs="Arial"/>
                <w:color w:val="000000" w:themeColor="text1"/>
                <w:sz w:val="22"/>
                <w:szCs w:val="22"/>
              </w:rPr>
            </w:pPr>
            <w:r w:rsidRPr="005E0FC2">
              <w:rPr>
                <w:rFonts w:ascii="Arial" w:hAnsi="Arial" w:cs="Arial"/>
                <w:color w:val="000000" w:themeColor="text1"/>
                <w:sz w:val="22"/>
                <w:szCs w:val="22"/>
              </w:rPr>
              <w:t>Estudios en Educación Superior Universitario o no Universitario.</w:t>
            </w:r>
          </w:p>
        </w:tc>
      </w:tr>
      <w:tr w:rsidR="00A801F4" w:rsidRPr="00BF19D4" w:rsidTr="00BF0BC3">
        <w:tblPrEx>
          <w:tblLook w:val="04A0" w:firstRow="1" w:lastRow="0" w:firstColumn="1" w:lastColumn="0" w:noHBand="0" w:noVBand="1"/>
        </w:tblPrEx>
        <w:trPr>
          <w:trHeight w:val="815"/>
        </w:trPr>
        <w:tc>
          <w:tcPr>
            <w:tcW w:w="2896" w:type="dxa"/>
            <w:vAlign w:val="center"/>
          </w:tcPr>
          <w:p w:rsidR="00A801F4" w:rsidRPr="009053EA" w:rsidRDefault="00A801F4" w:rsidP="00BF0BC3">
            <w:pPr>
              <w:widowControl w:val="0"/>
              <w:spacing w:before="60" w:after="60"/>
              <w:ind w:left="103"/>
              <w:jc w:val="center"/>
              <w:rPr>
                <w:rFonts w:ascii="Arial" w:eastAsia="Arial Narrow" w:hAnsi="Arial" w:cs="Arial"/>
                <w:b/>
                <w:sz w:val="22"/>
                <w:szCs w:val="22"/>
              </w:rPr>
            </w:pPr>
            <w:r w:rsidRPr="009053EA">
              <w:rPr>
                <w:rFonts w:ascii="Arial" w:hAnsi="Arial" w:cs="Arial"/>
                <w:b/>
                <w:sz w:val="22"/>
                <w:szCs w:val="22"/>
              </w:rPr>
              <w:t>Cursos y/ estudios de Especialización o Habilidades</w:t>
            </w:r>
          </w:p>
        </w:tc>
        <w:tc>
          <w:tcPr>
            <w:tcW w:w="5981" w:type="dxa"/>
            <w:vAlign w:val="center"/>
          </w:tcPr>
          <w:p w:rsidR="00A801F4" w:rsidRPr="003300FB" w:rsidRDefault="003300FB" w:rsidP="00376096">
            <w:pPr>
              <w:pStyle w:val="Prrafodelista"/>
              <w:numPr>
                <w:ilvl w:val="0"/>
                <w:numId w:val="43"/>
              </w:numPr>
              <w:ind w:left="290" w:hanging="283"/>
              <w:rPr>
                <w:rFonts w:ascii="Arial" w:hAnsi="Arial" w:cs="Arial"/>
                <w:color w:val="000000" w:themeColor="text1"/>
                <w:sz w:val="22"/>
                <w:szCs w:val="22"/>
                <w:lang w:val="en-US"/>
              </w:rPr>
            </w:pPr>
            <w:proofErr w:type="spellStart"/>
            <w:r w:rsidRPr="003300FB">
              <w:rPr>
                <w:rFonts w:ascii="Arial" w:hAnsi="Arial" w:cs="Arial"/>
                <w:sz w:val="22"/>
                <w:szCs w:val="22"/>
                <w:lang w:val="en-US"/>
              </w:rPr>
              <w:t>Ofimática</w:t>
            </w:r>
            <w:proofErr w:type="spellEnd"/>
            <w:r w:rsidRPr="00BF0BC3">
              <w:rPr>
                <w:rFonts w:ascii="Arial" w:hAnsi="Arial" w:cs="Arial"/>
                <w:color w:val="000000" w:themeColor="text1"/>
                <w:sz w:val="22"/>
                <w:szCs w:val="22"/>
                <w:lang w:val="en-US"/>
              </w:rPr>
              <w:t xml:space="preserve"> (Excel, Word y Power </w:t>
            </w:r>
            <w:r>
              <w:rPr>
                <w:rFonts w:ascii="Arial" w:hAnsi="Arial" w:cs="Arial"/>
                <w:color w:val="000000" w:themeColor="text1"/>
                <w:sz w:val="22"/>
                <w:szCs w:val="22"/>
                <w:lang w:val="en-US"/>
              </w:rPr>
              <w:t>Po</w:t>
            </w:r>
            <w:r w:rsidRPr="00BF0BC3">
              <w:rPr>
                <w:rFonts w:ascii="Arial" w:hAnsi="Arial" w:cs="Arial"/>
                <w:color w:val="000000" w:themeColor="text1"/>
                <w:sz w:val="22"/>
                <w:szCs w:val="22"/>
                <w:lang w:val="en-US"/>
              </w:rPr>
              <w:t>int).</w:t>
            </w:r>
          </w:p>
        </w:tc>
      </w:tr>
      <w:tr w:rsidR="00A801F4" w:rsidRPr="009053EA" w:rsidTr="00BF0BC3">
        <w:tblPrEx>
          <w:tblLook w:val="04A0" w:firstRow="1" w:lastRow="0" w:firstColumn="1" w:lastColumn="0" w:noHBand="0" w:noVBand="1"/>
        </w:tblPrEx>
        <w:trPr>
          <w:trHeight w:val="534"/>
        </w:trPr>
        <w:tc>
          <w:tcPr>
            <w:tcW w:w="2896" w:type="dxa"/>
            <w:vAlign w:val="center"/>
          </w:tcPr>
          <w:p w:rsidR="00A801F4" w:rsidRPr="009053EA" w:rsidRDefault="00A801F4" w:rsidP="00BF0BC3">
            <w:pPr>
              <w:widowControl w:val="0"/>
              <w:spacing w:before="60" w:after="60"/>
              <w:ind w:left="103"/>
              <w:jc w:val="center"/>
              <w:rPr>
                <w:rFonts w:ascii="Arial" w:eastAsia="Arial Narrow" w:hAnsi="Arial" w:cs="Arial"/>
                <w:b/>
                <w:sz w:val="22"/>
                <w:szCs w:val="22"/>
              </w:rPr>
            </w:pPr>
            <w:r w:rsidRPr="009053EA">
              <w:rPr>
                <w:rFonts w:ascii="Arial" w:eastAsia="Arial Narrow" w:hAnsi="Arial" w:cs="Arial"/>
                <w:b/>
                <w:sz w:val="22"/>
                <w:szCs w:val="22"/>
              </w:rPr>
              <w:t>Requisitos para el puesto y/o cargo:</w:t>
            </w:r>
          </w:p>
        </w:tc>
        <w:tc>
          <w:tcPr>
            <w:tcW w:w="5981" w:type="dxa"/>
            <w:vAlign w:val="center"/>
          </w:tcPr>
          <w:p w:rsidR="00A801F4" w:rsidRPr="009053EA" w:rsidRDefault="003300FB" w:rsidP="003300FB">
            <w:pPr>
              <w:pStyle w:val="Prrafodelista"/>
              <w:ind w:left="290"/>
              <w:rPr>
                <w:rFonts w:ascii="Arial" w:hAnsi="Arial" w:cs="Arial"/>
                <w:sz w:val="22"/>
                <w:szCs w:val="22"/>
              </w:rPr>
            </w:pPr>
            <w:r>
              <w:rPr>
                <w:rFonts w:ascii="Arial" w:hAnsi="Arial" w:cs="Arial"/>
                <w:sz w:val="22"/>
                <w:szCs w:val="22"/>
              </w:rPr>
              <w:t>-------------</w:t>
            </w:r>
          </w:p>
        </w:tc>
      </w:tr>
    </w:tbl>
    <w:p w:rsidR="00A801F4" w:rsidRPr="009053EA" w:rsidRDefault="00A801F4" w:rsidP="00376096">
      <w:pPr>
        <w:numPr>
          <w:ilvl w:val="0"/>
          <w:numId w:val="42"/>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9053EA">
        <w:rPr>
          <w:rFonts w:ascii="Arial" w:eastAsia="Arial Narrow" w:hAnsi="Arial" w:cs="Arial"/>
          <w:b/>
          <w:color w:val="000000"/>
          <w:sz w:val="22"/>
          <w:szCs w:val="22"/>
        </w:rPr>
        <w:t>CARACTERISTICAS DEL PUESTO Y/O CARGO</w:t>
      </w:r>
    </w:p>
    <w:p w:rsidR="00A801F4" w:rsidRPr="009053EA" w:rsidRDefault="00A801F4" w:rsidP="00376096">
      <w:pPr>
        <w:numPr>
          <w:ilvl w:val="0"/>
          <w:numId w:val="41"/>
        </w:numPr>
        <w:spacing w:before="60" w:after="60" w:line="276" w:lineRule="auto"/>
        <w:ind w:left="567" w:hanging="283"/>
        <w:jc w:val="both"/>
        <w:rPr>
          <w:rFonts w:ascii="Arial" w:eastAsia="Arial Narrow" w:hAnsi="Arial" w:cs="Arial"/>
          <w:color w:val="000000"/>
          <w:sz w:val="22"/>
          <w:szCs w:val="22"/>
        </w:rPr>
      </w:pPr>
      <w:r w:rsidRPr="009053EA">
        <w:rPr>
          <w:rFonts w:ascii="Arial" w:eastAsia="Arial Narrow" w:hAnsi="Arial" w:cs="Arial"/>
          <w:color w:val="000000"/>
          <w:sz w:val="22"/>
          <w:szCs w:val="22"/>
        </w:rPr>
        <w:t xml:space="preserve">Controlar el ingreso y salida del personal de la Municipalidad Provincial Sánchez </w:t>
      </w:r>
      <w:r>
        <w:rPr>
          <w:rFonts w:ascii="Arial" w:eastAsia="Arial Narrow" w:hAnsi="Arial" w:cs="Arial"/>
          <w:color w:val="000000"/>
          <w:sz w:val="22"/>
          <w:szCs w:val="22"/>
        </w:rPr>
        <w:t xml:space="preserve">Carrión </w:t>
      </w:r>
      <w:r w:rsidRPr="009053EA">
        <w:rPr>
          <w:rFonts w:ascii="Arial" w:eastAsia="Arial Narrow" w:hAnsi="Arial" w:cs="Arial"/>
          <w:color w:val="000000"/>
          <w:sz w:val="22"/>
          <w:szCs w:val="22"/>
        </w:rPr>
        <w:t>a través de las papeletas de salida o asuntos particulares.</w:t>
      </w:r>
    </w:p>
    <w:p w:rsidR="00A801F4" w:rsidRPr="009053EA" w:rsidRDefault="00A801F4" w:rsidP="00376096">
      <w:pPr>
        <w:numPr>
          <w:ilvl w:val="0"/>
          <w:numId w:val="41"/>
        </w:numPr>
        <w:spacing w:before="60" w:after="60" w:line="276" w:lineRule="auto"/>
        <w:ind w:left="567" w:hanging="283"/>
        <w:jc w:val="both"/>
        <w:rPr>
          <w:rFonts w:ascii="Arial" w:eastAsia="Arial Narrow" w:hAnsi="Arial" w:cs="Arial"/>
          <w:color w:val="000000"/>
          <w:sz w:val="22"/>
          <w:szCs w:val="22"/>
        </w:rPr>
      </w:pPr>
      <w:r w:rsidRPr="009053EA">
        <w:rPr>
          <w:rFonts w:ascii="Arial" w:eastAsia="Arial Narrow" w:hAnsi="Arial" w:cs="Arial"/>
          <w:color w:val="000000"/>
          <w:sz w:val="22"/>
          <w:szCs w:val="22"/>
        </w:rPr>
        <w:t>Elabor</w:t>
      </w:r>
      <w:r>
        <w:rPr>
          <w:rFonts w:ascii="Arial" w:eastAsia="Arial Narrow" w:hAnsi="Arial" w:cs="Arial"/>
          <w:color w:val="000000"/>
          <w:sz w:val="22"/>
          <w:szCs w:val="22"/>
        </w:rPr>
        <w:t>ar Informe diarios del personal de la entidad.</w:t>
      </w:r>
    </w:p>
    <w:p w:rsidR="00A801F4" w:rsidRPr="009053EA" w:rsidRDefault="00A801F4" w:rsidP="00376096">
      <w:pPr>
        <w:numPr>
          <w:ilvl w:val="0"/>
          <w:numId w:val="41"/>
        </w:numPr>
        <w:spacing w:before="60" w:after="60" w:line="276" w:lineRule="auto"/>
        <w:ind w:left="567" w:hanging="283"/>
        <w:jc w:val="both"/>
        <w:rPr>
          <w:rFonts w:ascii="Arial" w:eastAsia="Arial Narrow" w:hAnsi="Arial" w:cs="Arial"/>
          <w:color w:val="000000"/>
          <w:sz w:val="22"/>
          <w:szCs w:val="22"/>
        </w:rPr>
      </w:pPr>
      <w:r>
        <w:rPr>
          <w:rFonts w:ascii="Arial" w:eastAsia="Arial Narrow" w:hAnsi="Arial" w:cs="Arial"/>
          <w:color w:val="000000"/>
          <w:sz w:val="22"/>
          <w:szCs w:val="22"/>
        </w:rPr>
        <w:t xml:space="preserve">Orientar a los usuarios </w:t>
      </w:r>
      <w:r w:rsidRPr="009053EA">
        <w:rPr>
          <w:rFonts w:ascii="Arial" w:eastAsia="Arial Narrow" w:hAnsi="Arial" w:cs="Arial"/>
          <w:color w:val="000000"/>
          <w:sz w:val="22"/>
          <w:szCs w:val="22"/>
        </w:rPr>
        <w:t xml:space="preserve">que ingresan a la Municipalidad Provincial Sánchez Carrión, sobre los diferentes procedimientos administrativos que la Institución tiene, además, de orientar sobre las diferentes oficinas que existen. </w:t>
      </w:r>
    </w:p>
    <w:p w:rsidR="00A801F4" w:rsidRPr="009053EA" w:rsidRDefault="00A801F4" w:rsidP="00376096">
      <w:pPr>
        <w:numPr>
          <w:ilvl w:val="0"/>
          <w:numId w:val="41"/>
        </w:numPr>
        <w:spacing w:before="60" w:after="60" w:line="276" w:lineRule="auto"/>
        <w:ind w:left="567" w:hanging="283"/>
        <w:jc w:val="both"/>
        <w:rPr>
          <w:rFonts w:ascii="Arial" w:hAnsi="Arial" w:cs="Arial"/>
          <w:sz w:val="22"/>
          <w:szCs w:val="22"/>
        </w:rPr>
      </w:pPr>
      <w:r w:rsidRPr="009053EA">
        <w:rPr>
          <w:rFonts w:ascii="Arial" w:hAnsi="Arial" w:cs="Arial"/>
          <w:sz w:val="22"/>
          <w:szCs w:val="22"/>
        </w:rPr>
        <w:t xml:space="preserve">Otras </w:t>
      </w:r>
      <w:r w:rsidRPr="009053EA">
        <w:rPr>
          <w:rFonts w:ascii="Arial" w:eastAsia="Arial Narrow" w:hAnsi="Arial" w:cs="Arial"/>
          <w:color w:val="000000"/>
          <w:sz w:val="22"/>
          <w:szCs w:val="22"/>
        </w:rPr>
        <w:t>funciones</w:t>
      </w:r>
      <w:r w:rsidRPr="009053EA">
        <w:rPr>
          <w:rFonts w:ascii="Arial" w:hAnsi="Arial" w:cs="Arial"/>
          <w:sz w:val="22"/>
          <w:szCs w:val="22"/>
        </w:rPr>
        <w:t xml:space="preserve"> que le asigne el Sub Gerente de Recursos Humanos.</w:t>
      </w:r>
    </w:p>
    <w:p w:rsidR="00A801F4" w:rsidRPr="009053EA" w:rsidRDefault="00A801F4" w:rsidP="00376096">
      <w:pPr>
        <w:numPr>
          <w:ilvl w:val="0"/>
          <w:numId w:val="42"/>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9053EA">
        <w:rPr>
          <w:rFonts w:ascii="Arial" w:eastAsia="Arial Narrow" w:hAnsi="Arial" w:cs="Arial"/>
          <w:b/>
          <w:color w:val="000000"/>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A801F4" w:rsidRPr="009053EA" w:rsidTr="00BF0BC3">
        <w:tc>
          <w:tcPr>
            <w:tcW w:w="3118" w:type="dxa"/>
            <w:shd w:val="clear" w:color="auto" w:fill="7F7F7F" w:themeFill="text1" w:themeFillTint="80"/>
          </w:tcPr>
          <w:p w:rsidR="00A801F4" w:rsidRPr="009053EA" w:rsidRDefault="00A801F4" w:rsidP="00BF0BC3">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CONDICIONES</w:t>
            </w:r>
          </w:p>
        </w:tc>
        <w:tc>
          <w:tcPr>
            <w:tcW w:w="5670" w:type="dxa"/>
            <w:shd w:val="clear" w:color="auto" w:fill="7F7F7F" w:themeFill="text1" w:themeFillTint="80"/>
          </w:tcPr>
          <w:p w:rsidR="00A801F4" w:rsidRPr="009053EA" w:rsidRDefault="00A801F4" w:rsidP="00BF0BC3">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DETALLE</w:t>
            </w:r>
          </w:p>
        </w:tc>
      </w:tr>
      <w:tr w:rsidR="00A801F4" w:rsidRPr="009053EA" w:rsidTr="00BF0BC3">
        <w:tc>
          <w:tcPr>
            <w:tcW w:w="3118" w:type="dxa"/>
            <w:vAlign w:val="center"/>
          </w:tcPr>
          <w:p w:rsidR="00A801F4" w:rsidRPr="009053EA" w:rsidRDefault="00A801F4" w:rsidP="00BF0BC3">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Lugar de prestación del servicio</w:t>
            </w:r>
          </w:p>
        </w:tc>
        <w:tc>
          <w:tcPr>
            <w:tcW w:w="5670" w:type="dxa"/>
          </w:tcPr>
          <w:p w:rsidR="00A801F4" w:rsidRPr="009053EA" w:rsidRDefault="00A801F4" w:rsidP="00BF0BC3">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Municipalidad Provincial Sánchez Carrión (Jr. Ramón Castilla N° 564).</w:t>
            </w:r>
          </w:p>
        </w:tc>
      </w:tr>
      <w:tr w:rsidR="00A801F4" w:rsidRPr="009053EA" w:rsidTr="00BF0BC3">
        <w:tc>
          <w:tcPr>
            <w:tcW w:w="3118" w:type="dxa"/>
            <w:vAlign w:val="center"/>
          </w:tcPr>
          <w:p w:rsidR="00A801F4" w:rsidRPr="009053EA" w:rsidRDefault="00A801F4" w:rsidP="00BF0BC3">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Duración del contrato</w:t>
            </w:r>
          </w:p>
        </w:tc>
        <w:tc>
          <w:tcPr>
            <w:tcW w:w="5670" w:type="dxa"/>
            <w:tcBorders>
              <w:bottom w:val="single" w:sz="4" w:space="0" w:color="auto"/>
            </w:tcBorders>
          </w:tcPr>
          <w:p w:rsidR="00A801F4" w:rsidRPr="009053EA" w:rsidRDefault="00FB7B79" w:rsidP="00BF0BC3">
            <w:pPr>
              <w:spacing w:before="60" w:after="60"/>
              <w:jc w:val="both"/>
              <w:rPr>
                <w:rFonts w:ascii="Arial" w:eastAsia="Arial Narrow" w:hAnsi="Arial" w:cs="Arial"/>
                <w:color w:val="000000"/>
                <w:sz w:val="22"/>
                <w:szCs w:val="22"/>
              </w:rPr>
            </w:pPr>
            <w:r>
              <w:rPr>
                <w:rFonts w:ascii="Arial" w:eastAsia="Arial Narrow" w:hAnsi="Arial" w:cs="Arial"/>
                <w:color w:val="000000"/>
                <w:sz w:val="22"/>
                <w:szCs w:val="22"/>
              </w:rPr>
              <w:t>Del 22 de marzo al 22 de junio</w:t>
            </w:r>
            <w:r w:rsidR="00A801F4" w:rsidRPr="009053EA">
              <w:rPr>
                <w:rFonts w:ascii="Arial" w:eastAsia="Arial Narrow" w:hAnsi="Arial" w:cs="Arial"/>
                <w:color w:val="000000"/>
                <w:sz w:val="22"/>
                <w:szCs w:val="22"/>
              </w:rPr>
              <w:t>, renovable en función a la necesidad Institucional.</w:t>
            </w:r>
          </w:p>
        </w:tc>
      </w:tr>
      <w:tr w:rsidR="00A801F4" w:rsidRPr="009053EA" w:rsidTr="00BF0BC3">
        <w:trPr>
          <w:trHeight w:val="360"/>
        </w:trPr>
        <w:tc>
          <w:tcPr>
            <w:tcW w:w="3118" w:type="dxa"/>
            <w:vMerge w:val="restart"/>
            <w:tcBorders>
              <w:right w:val="single" w:sz="4" w:space="0" w:color="auto"/>
            </w:tcBorders>
            <w:vAlign w:val="center"/>
          </w:tcPr>
          <w:p w:rsidR="00A801F4" w:rsidRPr="009053EA" w:rsidRDefault="00A801F4" w:rsidP="00BF0BC3">
            <w:pPr>
              <w:spacing w:before="60" w:after="60"/>
              <w:jc w:val="center"/>
              <w:rPr>
                <w:rFonts w:ascii="Arial" w:eastAsia="Arial Narrow" w:hAnsi="Arial" w:cs="Arial"/>
                <w:b/>
                <w:color w:val="000000"/>
                <w:sz w:val="22"/>
                <w:szCs w:val="22"/>
              </w:rPr>
            </w:pPr>
            <w:r w:rsidRPr="009053EA">
              <w:rPr>
                <w:rFonts w:ascii="Arial" w:eastAsia="Arial Narrow" w:hAnsi="Arial" w:cs="Arial"/>
                <w:b/>
                <w:color w:val="000000"/>
                <w:sz w:val="22"/>
                <w:szCs w:val="22"/>
              </w:rPr>
              <w:t>Remuneración mensual</w:t>
            </w:r>
          </w:p>
        </w:tc>
        <w:tc>
          <w:tcPr>
            <w:tcW w:w="5670" w:type="dxa"/>
            <w:tcBorders>
              <w:top w:val="single" w:sz="4" w:space="0" w:color="auto"/>
              <w:left w:val="single" w:sz="4" w:space="0" w:color="auto"/>
              <w:bottom w:val="nil"/>
              <w:right w:val="single" w:sz="4" w:space="0" w:color="auto"/>
            </w:tcBorders>
          </w:tcPr>
          <w:p w:rsidR="00A801F4" w:rsidRPr="009053EA" w:rsidRDefault="00A801F4" w:rsidP="00BF0BC3">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S/ 1,200.00 (</w:t>
            </w:r>
            <w:r>
              <w:rPr>
                <w:rFonts w:ascii="Arial" w:eastAsia="Arial Narrow" w:hAnsi="Arial" w:cs="Arial"/>
                <w:color w:val="000000"/>
                <w:sz w:val="22"/>
                <w:szCs w:val="22"/>
              </w:rPr>
              <w:t>m</w:t>
            </w:r>
            <w:r w:rsidRPr="009053EA">
              <w:rPr>
                <w:rFonts w:ascii="Arial" w:eastAsia="Arial Narrow" w:hAnsi="Arial" w:cs="Arial"/>
                <w:color w:val="000000"/>
                <w:sz w:val="22"/>
                <w:szCs w:val="22"/>
              </w:rPr>
              <w:t>il doscientos con 00/100 Soles).</w:t>
            </w:r>
          </w:p>
        </w:tc>
      </w:tr>
      <w:tr w:rsidR="00A801F4" w:rsidRPr="009053EA" w:rsidTr="00BF0BC3">
        <w:trPr>
          <w:trHeight w:val="360"/>
        </w:trPr>
        <w:tc>
          <w:tcPr>
            <w:tcW w:w="3118" w:type="dxa"/>
            <w:vMerge/>
          </w:tcPr>
          <w:p w:rsidR="00A801F4" w:rsidRPr="009053EA" w:rsidRDefault="00A801F4" w:rsidP="00BF0BC3">
            <w:pPr>
              <w:widowControl w:val="0"/>
              <w:pBdr>
                <w:top w:val="nil"/>
                <w:left w:val="nil"/>
                <w:bottom w:val="nil"/>
                <w:right w:val="nil"/>
                <w:between w:val="nil"/>
              </w:pBdr>
              <w:spacing w:before="60" w:after="60"/>
              <w:rPr>
                <w:rFonts w:ascii="Arial" w:eastAsia="Arial Narrow" w:hAnsi="Arial" w:cs="Arial"/>
                <w:color w:val="000000"/>
                <w:sz w:val="22"/>
                <w:szCs w:val="22"/>
              </w:rPr>
            </w:pPr>
          </w:p>
        </w:tc>
        <w:tc>
          <w:tcPr>
            <w:tcW w:w="5670" w:type="dxa"/>
            <w:tcBorders>
              <w:top w:val="nil"/>
            </w:tcBorders>
          </w:tcPr>
          <w:p w:rsidR="00A801F4" w:rsidRPr="009053EA" w:rsidRDefault="00A801F4" w:rsidP="00BF0BC3">
            <w:pPr>
              <w:spacing w:before="60" w:after="60"/>
              <w:jc w:val="both"/>
              <w:rPr>
                <w:rFonts w:ascii="Arial" w:eastAsia="Arial Narrow" w:hAnsi="Arial" w:cs="Arial"/>
                <w:color w:val="000000"/>
                <w:sz w:val="22"/>
                <w:szCs w:val="22"/>
              </w:rPr>
            </w:pPr>
            <w:r w:rsidRPr="009053EA">
              <w:rPr>
                <w:rFonts w:ascii="Arial" w:eastAsia="Arial Narrow" w:hAnsi="Arial" w:cs="Arial"/>
                <w:color w:val="000000"/>
                <w:sz w:val="22"/>
                <w:szCs w:val="22"/>
              </w:rPr>
              <w:t>Incluyen los montos y afectaciones de ley, así como toda deducción aplicable al contratado.</w:t>
            </w:r>
          </w:p>
        </w:tc>
      </w:tr>
    </w:tbl>
    <w:p w:rsidR="008C69F2" w:rsidRDefault="008C69F2" w:rsidP="00A801F4">
      <w:pPr>
        <w:tabs>
          <w:tab w:val="left" w:pos="2785"/>
        </w:tabs>
        <w:spacing w:before="120" w:after="120"/>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Default="00E5028D" w:rsidP="00E5028D">
      <w:pPr>
        <w:spacing w:after="200" w:line="360" w:lineRule="auto"/>
        <w:jc w:val="center"/>
        <w:rPr>
          <w:rFonts w:ascii="Arial" w:eastAsia="Arial Narrow" w:hAnsi="Arial" w:cs="Arial"/>
          <w:color w:val="000000" w:themeColor="text1"/>
          <w:sz w:val="22"/>
          <w:szCs w:val="22"/>
          <w:u w:val="single"/>
        </w:rPr>
      </w:pPr>
    </w:p>
    <w:p w:rsidR="00BF19D4" w:rsidRPr="001A62EA" w:rsidRDefault="00BF19D4"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E1" w:rsidRDefault="006776E1" w:rsidP="00BF0BC3">
      <w:r>
        <w:separator/>
      </w:r>
    </w:p>
  </w:endnote>
  <w:endnote w:type="continuationSeparator" w:id="0">
    <w:p w:rsidR="006776E1" w:rsidRDefault="006776E1"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E1" w:rsidRDefault="006776E1" w:rsidP="00BF0BC3">
      <w:r>
        <w:separator/>
      </w:r>
    </w:p>
  </w:footnote>
  <w:footnote w:type="continuationSeparator" w:id="0">
    <w:p w:rsidR="006776E1" w:rsidRDefault="006776E1"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142C33"/>
    <w:rsid w:val="001466E6"/>
    <w:rsid w:val="001B6961"/>
    <w:rsid w:val="001D0984"/>
    <w:rsid w:val="001D617E"/>
    <w:rsid w:val="00233317"/>
    <w:rsid w:val="0025135D"/>
    <w:rsid w:val="00282BDE"/>
    <w:rsid w:val="002D5222"/>
    <w:rsid w:val="003300FB"/>
    <w:rsid w:val="00376096"/>
    <w:rsid w:val="003C2504"/>
    <w:rsid w:val="003C7D53"/>
    <w:rsid w:val="00454DDB"/>
    <w:rsid w:val="00493C9A"/>
    <w:rsid w:val="004C3C83"/>
    <w:rsid w:val="005465A2"/>
    <w:rsid w:val="006101DB"/>
    <w:rsid w:val="0061593D"/>
    <w:rsid w:val="00623E61"/>
    <w:rsid w:val="006342BA"/>
    <w:rsid w:val="00634AC4"/>
    <w:rsid w:val="006776E1"/>
    <w:rsid w:val="006C63FD"/>
    <w:rsid w:val="0072440D"/>
    <w:rsid w:val="00752F7D"/>
    <w:rsid w:val="00807CA2"/>
    <w:rsid w:val="008712B5"/>
    <w:rsid w:val="00894172"/>
    <w:rsid w:val="008C69F2"/>
    <w:rsid w:val="00953408"/>
    <w:rsid w:val="009C5041"/>
    <w:rsid w:val="00A801F4"/>
    <w:rsid w:val="00AA587F"/>
    <w:rsid w:val="00AB35B5"/>
    <w:rsid w:val="00B73292"/>
    <w:rsid w:val="00B76354"/>
    <w:rsid w:val="00BF0BC3"/>
    <w:rsid w:val="00BF19D4"/>
    <w:rsid w:val="00BF503D"/>
    <w:rsid w:val="00C550A0"/>
    <w:rsid w:val="00CB4315"/>
    <w:rsid w:val="00CF437F"/>
    <w:rsid w:val="00D1055A"/>
    <w:rsid w:val="00D25CFF"/>
    <w:rsid w:val="00D306A0"/>
    <w:rsid w:val="00DA2110"/>
    <w:rsid w:val="00E5028D"/>
    <w:rsid w:val="00E94B2A"/>
    <w:rsid w:val="00F00A33"/>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FEDE"/>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20</Pages>
  <Words>4457</Words>
  <Characters>25411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cp:lastPrinted>2021-02-25T15:57:00Z</cp:lastPrinted>
  <dcterms:created xsi:type="dcterms:W3CDTF">2021-02-17T23:23:00Z</dcterms:created>
  <dcterms:modified xsi:type="dcterms:W3CDTF">2021-03-03T19:10:00Z</dcterms:modified>
</cp:coreProperties>
</file>