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130CC8" w:rsidRDefault="00130CC8" w:rsidP="00130CC8">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36</w:t>
      </w:r>
    </w:p>
    <w:p w:rsidR="00130CC8" w:rsidRPr="007C07B4" w:rsidRDefault="00130CC8" w:rsidP="00130CC8">
      <w:pPr>
        <w:tabs>
          <w:tab w:val="left" w:pos="1134"/>
          <w:tab w:val="left" w:pos="1418"/>
        </w:tabs>
        <w:spacing w:before="120" w:after="120"/>
        <w:rPr>
          <w:rFonts w:ascii="Arial" w:eastAsia="Arial Narrow" w:hAnsi="Arial" w:cs="Arial"/>
          <w:b/>
          <w:sz w:val="22"/>
          <w:szCs w:val="22"/>
        </w:rPr>
      </w:pPr>
      <w:r>
        <w:rPr>
          <w:rFonts w:ascii="Arial" w:eastAsia="Arial Narrow" w:hAnsi="Arial" w:cs="Arial"/>
          <w:b/>
          <w:sz w:val="22"/>
          <w:szCs w:val="22"/>
        </w:rPr>
        <w:t xml:space="preserve">                     </w:t>
      </w:r>
      <w:r w:rsidRPr="007C07B4">
        <w:rPr>
          <w:rFonts w:ascii="Arial" w:eastAsia="Arial Narrow" w:hAnsi="Arial" w:cs="Arial"/>
          <w:b/>
          <w:sz w:val="22"/>
          <w:szCs w:val="22"/>
        </w:rPr>
        <w:t>UN (01) ESPECIALISTA ADMINISTRATIVO II PARA LA OMAPED</w:t>
      </w:r>
    </w:p>
    <w:p w:rsidR="00130CC8" w:rsidRPr="00E626D3" w:rsidRDefault="00130CC8" w:rsidP="00130CC8">
      <w:pPr>
        <w:pStyle w:val="Prrafodelista"/>
        <w:numPr>
          <w:ilvl w:val="0"/>
          <w:numId w:val="50"/>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626D3">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130CC8" w:rsidRPr="00E626D3" w:rsidTr="00702B98">
        <w:trPr>
          <w:trHeight w:val="438"/>
        </w:trPr>
        <w:tc>
          <w:tcPr>
            <w:tcW w:w="2867" w:type="dxa"/>
            <w:shd w:val="clear" w:color="auto" w:fill="7F7F7F" w:themeFill="text1" w:themeFillTint="80"/>
            <w:vAlign w:val="center"/>
          </w:tcPr>
          <w:p w:rsidR="00130CC8" w:rsidRPr="00E626D3" w:rsidRDefault="00130CC8" w:rsidP="00702B98">
            <w:pPr>
              <w:widowControl w:val="0"/>
              <w:spacing w:before="60" w:after="60"/>
              <w:ind w:left="103"/>
              <w:jc w:val="center"/>
              <w:rPr>
                <w:rFonts w:ascii="Arial" w:eastAsia="Arial Narrow" w:hAnsi="Arial" w:cs="Arial"/>
                <w:sz w:val="22"/>
                <w:szCs w:val="22"/>
              </w:rPr>
            </w:pPr>
            <w:r w:rsidRPr="00E626D3">
              <w:rPr>
                <w:rFonts w:ascii="Arial" w:eastAsia="Arial Narrow" w:hAnsi="Arial" w:cs="Arial"/>
                <w:b/>
                <w:sz w:val="22"/>
                <w:szCs w:val="22"/>
              </w:rPr>
              <w:t>REQUISITOS</w:t>
            </w:r>
          </w:p>
        </w:tc>
        <w:tc>
          <w:tcPr>
            <w:tcW w:w="5921" w:type="dxa"/>
            <w:shd w:val="clear" w:color="auto" w:fill="7F7F7F" w:themeFill="text1" w:themeFillTint="80"/>
            <w:vAlign w:val="center"/>
          </w:tcPr>
          <w:p w:rsidR="00130CC8" w:rsidRPr="00E626D3" w:rsidRDefault="00130CC8" w:rsidP="00702B98">
            <w:pPr>
              <w:widowControl w:val="0"/>
              <w:spacing w:before="60" w:after="60"/>
              <w:ind w:left="103"/>
              <w:jc w:val="center"/>
              <w:rPr>
                <w:rFonts w:ascii="Arial" w:eastAsia="Arial Narrow" w:hAnsi="Arial" w:cs="Arial"/>
                <w:sz w:val="22"/>
                <w:szCs w:val="22"/>
              </w:rPr>
            </w:pPr>
            <w:r w:rsidRPr="00E626D3">
              <w:rPr>
                <w:rFonts w:ascii="Arial" w:eastAsia="Arial Narrow" w:hAnsi="Arial" w:cs="Arial"/>
                <w:b/>
                <w:sz w:val="22"/>
                <w:szCs w:val="22"/>
              </w:rPr>
              <w:t>DETALLE</w:t>
            </w:r>
          </w:p>
        </w:tc>
      </w:tr>
      <w:tr w:rsidR="00130CC8" w:rsidRPr="00E626D3" w:rsidTr="00702B98">
        <w:trPr>
          <w:trHeight w:val="588"/>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Experiencia</w:t>
            </w:r>
          </w:p>
        </w:tc>
        <w:tc>
          <w:tcPr>
            <w:tcW w:w="5921" w:type="dxa"/>
            <w:vAlign w:val="bottom"/>
          </w:tcPr>
          <w:p w:rsidR="00130CC8" w:rsidRPr="004C7AC3" w:rsidRDefault="00130CC8" w:rsidP="00702B98">
            <w:pPr>
              <w:pStyle w:val="Prrafodelista"/>
              <w:numPr>
                <w:ilvl w:val="0"/>
                <w:numId w:val="46"/>
              </w:numPr>
              <w:ind w:left="256" w:hanging="256"/>
              <w:jc w:val="both"/>
              <w:rPr>
                <w:rFonts w:ascii="Arial" w:hAnsi="Arial" w:cs="Arial"/>
                <w:sz w:val="22"/>
                <w:szCs w:val="22"/>
              </w:rPr>
            </w:pPr>
            <w:r w:rsidRPr="001A62EA">
              <w:rPr>
                <w:rFonts w:ascii="Arial" w:hAnsi="Arial" w:cs="Arial"/>
                <w:b/>
                <w:color w:val="000000" w:themeColor="text1"/>
                <w:sz w:val="22"/>
                <w:szCs w:val="22"/>
              </w:rPr>
              <w:t>General:</w:t>
            </w:r>
            <w:r w:rsidRPr="001A62EA">
              <w:rPr>
                <w:rFonts w:ascii="Arial" w:hAnsi="Arial" w:cs="Arial"/>
                <w:color w:val="000000" w:themeColor="text1"/>
                <w:sz w:val="22"/>
                <w:szCs w:val="22"/>
              </w:rPr>
              <w:t xml:space="preserve"> En administración pública y/o privada</w:t>
            </w:r>
            <w:r w:rsidRPr="001A62EA">
              <w:rPr>
                <w:rFonts w:ascii="Arial" w:hAnsi="Arial" w:cs="Arial"/>
                <w:color w:val="000000" w:themeColor="text1"/>
                <w:sz w:val="22"/>
                <w:szCs w:val="22"/>
                <w:lang w:val="es-ES"/>
              </w:rPr>
              <w:t xml:space="preserve"> </w:t>
            </w:r>
            <w:r w:rsidRPr="001A62EA">
              <w:rPr>
                <w:rFonts w:ascii="Arial" w:hAnsi="Arial" w:cs="Arial"/>
                <w:color w:val="000000" w:themeColor="text1"/>
                <w:sz w:val="22"/>
                <w:szCs w:val="22"/>
              </w:rPr>
              <w:t>de (01) año.</w:t>
            </w:r>
          </w:p>
          <w:p w:rsidR="00130CC8" w:rsidRPr="00E626D3" w:rsidRDefault="00130CC8" w:rsidP="00702B98">
            <w:pPr>
              <w:pStyle w:val="Prrafodelista"/>
              <w:numPr>
                <w:ilvl w:val="0"/>
                <w:numId w:val="46"/>
              </w:numPr>
              <w:ind w:left="256" w:hanging="256"/>
              <w:jc w:val="both"/>
              <w:rPr>
                <w:rFonts w:ascii="Arial" w:hAnsi="Arial" w:cs="Arial"/>
                <w:sz w:val="22"/>
                <w:szCs w:val="22"/>
              </w:rPr>
            </w:pPr>
            <w:r w:rsidRPr="004C7AC3">
              <w:rPr>
                <w:rFonts w:ascii="Arial" w:hAnsi="Arial" w:cs="Arial"/>
                <w:b/>
                <w:color w:val="000000" w:themeColor="text1"/>
                <w:sz w:val="22"/>
                <w:szCs w:val="22"/>
              </w:rPr>
              <w:t>Especifica</w:t>
            </w:r>
            <w:r>
              <w:rPr>
                <w:rFonts w:ascii="Arial" w:hAnsi="Arial" w:cs="Arial"/>
                <w:b/>
                <w:color w:val="000000" w:themeColor="text1"/>
                <w:sz w:val="22"/>
                <w:szCs w:val="22"/>
              </w:rPr>
              <w:t xml:space="preserve">: </w:t>
            </w:r>
            <w:r w:rsidRPr="007C7051">
              <w:rPr>
                <w:rFonts w:ascii="Arial" w:hAnsi="Arial" w:cs="Arial"/>
                <w:color w:val="000000" w:themeColor="text1"/>
                <w:sz w:val="22"/>
                <w:szCs w:val="22"/>
              </w:rPr>
              <w:t>desempeñando</w:t>
            </w:r>
            <w:r w:rsidRPr="00E626D3">
              <w:rPr>
                <w:rFonts w:ascii="Arial" w:hAnsi="Arial" w:cs="Arial"/>
                <w:sz w:val="22"/>
                <w:szCs w:val="22"/>
              </w:rPr>
              <w:t xml:space="preserve"> funciones relacio</w:t>
            </w:r>
            <w:r>
              <w:rPr>
                <w:rFonts w:ascii="Arial" w:hAnsi="Arial" w:cs="Arial"/>
                <w:sz w:val="22"/>
                <w:szCs w:val="22"/>
              </w:rPr>
              <w:t>nadas a la función de la OMAPED de seis (0</w:t>
            </w:r>
            <w:r w:rsidRPr="00E626D3">
              <w:rPr>
                <w:rFonts w:ascii="Arial" w:hAnsi="Arial" w:cs="Arial"/>
                <w:sz w:val="22"/>
                <w:szCs w:val="22"/>
              </w:rPr>
              <w:t>6</w:t>
            </w:r>
            <w:r>
              <w:rPr>
                <w:rFonts w:ascii="Arial" w:hAnsi="Arial" w:cs="Arial"/>
                <w:sz w:val="22"/>
                <w:szCs w:val="22"/>
              </w:rPr>
              <w:t>)</w:t>
            </w:r>
            <w:r w:rsidRPr="00E626D3">
              <w:rPr>
                <w:rFonts w:ascii="Arial" w:hAnsi="Arial" w:cs="Arial"/>
                <w:sz w:val="22"/>
                <w:szCs w:val="22"/>
              </w:rPr>
              <w:t xml:space="preserve"> meses</w:t>
            </w:r>
            <w:r>
              <w:rPr>
                <w:rFonts w:ascii="Arial" w:hAnsi="Arial" w:cs="Arial"/>
                <w:sz w:val="22"/>
                <w:szCs w:val="22"/>
              </w:rPr>
              <w:t>.</w:t>
            </w:r>
          </w:p>
        </w:tc>
      </w:tr>
      <w:tr w:rsidR="00130CC8" w:rsidRPr="00E626D3" w:rsidTr="00702B98">
        <w:trPr>
          <w:trHeight w:val="1676"/>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Competencias</w:t>
            </w:r>
          </w:p>
        </w:tc>
        <w:tc>
          <w:tcPr>
            <w:tcW w:w="5921" w:type="dxa"/>
            <w:vAlign w:val="center"/>
          </w:tcPr>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Orientación a Liderazgo.</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Comunicación Afectiva.</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Visión compartida.</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Responsable.</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Proactivo(a).</w:t>
            </w:r>
          </w:p>
          <w:p w:rsidR="00130CC8" w:rsidRPr="00E626D3" w:rsidRDefault="00130CC8" w:rsidP="00702B98">
            <w:pPr>
              <w:pStyle w:val="Prrafodelista"/>
              <w:numPr>
                <w:ilvl w:val="0"/>
                <w:numId w:val="46"/>
              </w:numPr>
              <w:ind w:left="256" w:hanging="256"/>
              <w:jc w:val="both"/>
              <w:rPr>
                <w:rFonts w:ascii="Arial" w:hAnsi="Arial" w:cs="Arial"/>
                <w:sz w:val="22"/>
                <w:szCs w:val="22"/>
                <w:lang w:val="es-ES"/>
              </w:rPr>
            </w:pPr>
            <w:r w:rsidRPr="007C7051">
              <w:rPr>
                <w:rFonts w:ascii="Arial" w:hAnsi="Arial" w:cs="Arial"/>
                <w:color w:val="000000" w:themeColor="text1"/>
                <w:sz w:val="22"/>
                <w:szCs w:val="22"/>
              </w:rPr>
              <w:t>Trabajo en equipo.</w:t>
            </w:r>
          </w:p>
        </w:tc>
      </w:tr>
      <w:tr w:rsidR="00130CC8" w:rsidRPr="00E626D3" w:rsidTr="00702B98">
        <w:trPr>
          <w:trHeight w:val="756"/>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Formación Académica, grado académico, y/o nivel de estudios</w:t>
            </w:r>
          </w:p>
        </w:tc>
        <w:tc>
          <w:tcPr>
            <w:tcW w:w="5921" w:type="dxa"/>
            <w:vAlign w:val="center"/>
          </w:tcPr>
          <w:p w:rsidR="00130CC8" w:rsidRPr="00E626D3" w:rsidRDefault="00130CC8" w:rsidP="00702B98">
            <w:pPr>
              <w:pStyle w:val="Prrafodelista"/>
              <w:numPr>
                <w:ilvl w:val="0"/>
                <w:numId w:val="46"/>
              </w:numPr>
              <w:ind w:left="256" w:hanging="256"/>
              <w:jc w:val="both"/>
              <w:rPr>
                <w:rFonts w:ascii="Arial" w:hAnsi="Arial" w:cs="Arial"/>
                <w:sz w:val="22"/>
                <w:szCs w:val="22"/>
              </w:rPr>
            </w:pPr>
            <w:r w:rsidRPr="007C7051">
              <w:rPr>
                <w:rFonts w:ascii="Arial" w:hAnsi="Arial" w:cs="Arial"/>
                <w:color w:val="000000" w:themeColor="text1"/>
                <w:sz w:val="22"/>
                <w:szCs w:val="22"/>
              </w:rPr>
              <w:t>Bachiller</w:t>
            </w:r>
            <w:r w:rsidRPr="00E626D3">
              <w:rPr>
                <w:rFonts w:ascii="Arial" w:hAnsi="Arial" w:cs="Arial"/>
                <w:sz w:val="22"/>
                <w:szCs w:val="22"/>
              </w:rPr>
              <w:t xml:space="preserve"> </w:t>
            </w:r>
            <w:r>
              <w:rPr>
                <w:rFonts w:ascii="Arial" w:hAnsi="Arial" w:cs="Arial"/>
                <w:sz w:val="22"/>
                <w:szCs w:val="22"/>
              </w:rPr>
              <w:t>Universitario</w:t>
            </w:r>
            <w:r w:rsidRPr="00E626D3">
              <w:rPr>
                <w:rFonts w:ascii="Arial" w:hAnsi="Arial" w:cs="Arial"/>
                <w:sz w:val="22"/>
                <w:szCs w:val="22"/>
              </w:rPr>
              <w:t>, Título en Carreras Técnicas o Auxiliar Técnico.</w:t>
            </w:r>
          </w:p>
        </w:tc>
      </w:tr>
      <w:tr w:rsidR="00130CC8" w:rsidRPr="00E626D3" w:rsidTr="00702B98">
        <w:tblPrEx>
          <w:tblLook w:val="04A0" w:firstRow="1" w:lastRow="0" w:firstColumn="1" w:lastColumn="0" w:noHBand="0" w:noVBand="1"/>
        </w:tblPrEx>
        <w:trPr>
          <w:trHeight w:val="784"/>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Cursos y/ estudios de Especialización o Habilidades</w:t>
            </w:r>
          </w:p>
        </w:tc>
        <w:tc>
          <w:tcPr>
            <w:tcW w:w="5921" w:type="dxa"/>
            <w:vAlign w:val="center"/>
          </w:tcPr>
          <w:p w:rsidR="00130CC8" w:rsidRPr="007C7051" w:rsidRDefault="00130CC8" w:rsidP="00702B98">
            <w:pPr>
              <w:ind w:left="141"/>
              <w:jc w:val="both"/>
              <w:rPr>
                <w:rFonts w:ascii="Arial" w:hAnsi="Arial" w:cs="Arial"/>
                <w:sz w:val="22"/>
                <w:szCs w:val="22"/>
                <w:u w:val="single"/>
              </w:rPr>
            </w:pPr>
            <w:r w:rsidRPr="007C7051">
              <w:rPr>
                <w:rFonts w:ascii="Arial" w:hAnsi="Arial" w:cs="Arial"/>
                <w:b/>
                <w:sz w:val="22"/>
                <w:szCs w:val="22"/>
                <w:u w:val="single"/>
              </w:rPr>
              <w:t>Indispensable:</w:t>
            </w:r>
            <w:r w:rsidRPr="007C7051">
              <w:rPr>
                <w:rFonts w:ascii="Arial" w:hAnsi="Arial" w:cs="Arial"/>
                <w:sz w:val="22"/>
                <w:szCs w:val="22"/>
                <w:u w:val="single"/>
              </w:rPr>
              <w:t xml:space="preserve"> </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Proyectos Sociales.</w:t>
            </w:r>
          </w:p>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7C7051">
              <w:rPr>
                <w:rFonts w:ascii="Arial" w:hAnsi="Arial" w:cs="Arial"/>
                <w:color w:val="000000" w:themeColor="text1"/>
                <w:sz w:val="22"/>
                <w:szCs w:val="22"/>
              </w:rPr>
              <w:t>Gestión Pública o cursos similares.</w:t>
            </w:r>
          </w:p>
          <w:p w:rsidR="00130CC8" w:rsidRPr="00E626D3" w:rsidRDefault="00130CC8" w:rsidP="00702B98">
            <w:pPr>
              <w:pStyle w:val="Prrafodelista"/>
              <w:ind w:left="148"/>
              <w:jc w:val="both"/>
              <w:rPr>
                <w:rFonts w:ascii="Arial" w:hAnsi="Arial" w:cs="Arial"/>
                <w:sz w:val="22"/>
                <w:szCs w:val="22"/>
              </w:rPr>
            </w:pPr>
          </w:p>
          <w:p w:rsidR="00130CC8" w:rsidRPr="00E626D3" w:rsidRDefault="00130CC8" w:rsidP="00702B98">
            <w:pPr>
              <w:ind w:left="141"/>
              <w:jc w:val="both"/>
              <w:rPr>
                <w:rFonts w:ascii="Arial" w:hAnsi="Arial" w:cs="Arial"/>
                <w:sz w:val="22"/>
                <w:szCs w:val="22"/>
              </w:rPr>
            </w:pPr>
            <w:r w:rsidRPr="007C7051">
              <w:rPr>
                <w:rFonts w:ascii="Arial" w:hAnsi="Arial" w:cs="Arial"/>
                <w:b/>
                <w:sz w:val="22"/>
                <w:szCs w:val="22"/>
                <w:u w:val="single"/>
              </w:rPr>
              <w:t>Deseable</w:t>
            </w:r>
            <w:r w:rsidRPr="00E626D3">
              <w:rPr>
                <w:rFonts w:ascii="Arial" w:hAnsi="Arial" w:cs="Arial"/>
                <w:b/>
                <w:sz w:val="22"/>
                <w:szCs w:val="22"/>
              </w:rPr>
              <w:t>:</w:t>
            </w:r>
            <w:r w:rsidRPr="00E626D3">
              <w:rPr>
                <w:rFonts w:ascii="Arial" w:hAnsi="Arial" w:cs="Arial"/>
                <w:sz w:val="22"/>
                <w:szCs w:val="22"/>
              </w:rPr>
              <w:t xml:space="preserve"> </w:t>
            </w:r>
          </w:p>
          <w:p w:rsidR="00130CC8" w:rsidRPr="00E626D3" w:rsidRDefault="00130CC8" w:rsidP="00702B98">
            <w:pPr>
              <w:pStyle w:val="Prrafodelista"/>
              <w:numPr>
                <w:ilvl w:val="0"/>
                <w:numId w:val="46"/>
              </w:numPr>
              <w:ind w:left="256" w:hanging="256"/>
              <w:jc w:val="both"/>
              <w:rPr>
                <w:rFonts w:ascii="Arial" w:hAnsi="Arial" w:cs="Arial"/>
                <w:sz w:val="22"/>
                <w:szCs w:val="22"/>
              </w:rPr>
            </w:pPr>
            <w:r w:rsidRPr="007C7051">
              <w:rPr>
                <w:rFonts w:ascii="Arial" w:hAnsi="Arial" w:cs="Arial"/>
                <w:color w:val="000000" w:themeColor="text1"/>
                <w:sz w:val="22"/>
                <w:szCs w:val="22"/>
              </w:rPr>
              <w:t>Capacitaciones</w:t>
            </w:r>
            <w:r w:rsidRPr="00E626D3">
              <w:rPr>
                <w:rFonts w:ascii="Arial" w:hAnsi="Arial" w:cs="Arial"/>
                <w:sz w:val="22"/>
                <w:szCs w:val="22"/>
              </w:rPr>
              <w:t xml:space="preserve"> en temas relacionados con el trabajo a desempeñar:</w:t>
            </w:r>
          </w:p>
          <w:p w:rsidR="00130CC8" w:rsidRDefault="00130CC8" w:rsidP="00702B98">
            <w:pPr>
              <w:pStyle w:val="Prrafodelista"/>
              <w:numPr>
                <w:ilvl w:val="0"/>
                <w:numId w:val="42"/>
              </w:numPr>
              <w:ind w:left="569" w:hanging="141"/>
              <w:jc w:val="both"/>
              <w:rPr>
                <w:rFonts w:ascii="Arial" w:hAnsi="Arial" w:cs="Arial"/>
                <w:sz w:val="22"/>
                <w:szCs w:val="22"/>
              </w:rPr>
            </w:pPr>
            <w:r>
              <w:rPr>
                <w:rFonts w:ascii="Arial" w:hAnsi="Arial" w:cs="Arial"/>
                <w:sz w:val="22"/>
                <w:szCs w:val="22"/>
              </w:rPr>
              <w:t xml:space="preserve">Certificados </w:t>
            </w:r>
            <w:r w:rsidRPr="00E626D3">
              <w:rPr>
                <w:rFonts w:ascii="Arial" w:hAnsi="Arial" w:cs="Arial"/>
                <w:sz w:val="22"/>
                <w:szCs w:val="22"/>
              </w:rPr>
              <w:t>CONADIS.</w:t>
            </w:r>
          </w:p>
          <w:p w:rsidR="00130CC8" w:rsidRPr="00E626D3" w:rsidRDefault="00130CC8" w:rsidP="00702B98">
            <w:pPr>
              <w:pStyle w:val="Prrafodelista"/>
              <w:numPr>
                <w:ilvl w:val="0"/>
                <w:numId w:val="42"/>
              </w:numPr>
              <w:ind w:left="569" w:hanging="141"/>
              <w:jc w:val="both"/>
              <w:rPr>
                <w:rFonts w:ascii="Arial" w:hAnsi="Arial" w:cs="Arial"/>
                <w:b/>
                <w:sz w:val="22"/>
                <w:szCs w:val="22"/>
              </w:rPr>
            </w:pPr>
            <w:r>
              <w:rPr>
                <w:rFonts w:ascii="Arial" w:hAnsi="Arial" w:cs="Arial"/>
                <w:sz w:val="22"/>
                <w:szCs w:val="22"/>
              </w:rPr>
              <w:t>Certificados OREDIS</w:t>
            </w:r>
          </w:p>
        </w:tc>
      </w:tr>
      <w:tr w:rsidR="00130CC8" w:rsidRPr="00E626D3" w:rsidTr="00702B98">
        <w:tblPrEx>
          <w:tblLook w:val="04A0" w:firstRow="1" w:lastRow="0" w:firstColumn="1" w:lastColumn="0" w:noHBand="0" w:noVBand="1"/>
        </w:tblPrEx>
        <w:trPr>
          <w:trHeight w:val="1040"/>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Requisitos para el puesto y/o cargo:</w:t>
            </w:r>
          </w:p>
        </w:tc>
        <w:tc>
          <w:tcPr>
            <w:tcW w:w="5921" w:type="dxa"/>
            <w:vAlign w:val="center"/>
          </w:tcPr>
          <w:p w:rsidR="00130CC8" w:rsidRPr="007C7051" w:rsidRDefault="00130CC8" w:rsidP="00702B98">
            <w:pPr>
              <w:pStyle w:val="Prrafodelista"/>
              <w:numPr>
                <w:ilvl w:val="0"/>
                <w:numId w:val="46"/>
              </w:numPr>
              <w:ind w:left="256" w:hanging="256"/>
              <w:jc w:val="both"/>
              <w:rPr>
                <w:rFonts w:ascii="Arial" w:hAnsi="Arial" w:cs="Arial"/>
                <w:color w:val="000000" w:themeColor="text1"/>
                <w:sz w:val="22"/>
                <w:szCs w:val="22"/>
              </w:rPr>
            </w:pPr>
            <w:r w:rsidRPr="00E626D3">
              <w:rPr>
                <w:rFonts w:ascii="Arial" w:hAnsi="Arial" w:cs="Arial"/>
                <w:sz w:val="22"/>
                <w:szCs w:val="22"/>
              </w:rPr>
              <w:t xml:space="preserve">Dominio </w:t>
            </w:r>
            <w:r w:rsidRPr="007C7051">
              <w:rPr>
                <w:rFonts w:ascii="Arial" w:hAnsi="Arial" w:cs="Arial"/>
                <w:color w:val="000000" w:themeColor="text1"/>
                <w:sz w:val="22"/>
                <w:szCs w:val="22"/>
              </w:rPr>
              <w:t xml:space="preserve">en ofimática (Ms Word, Ms Excel, Ms </w:t>
            </w:r>
            <w:proofErr w:type="spellStart"/>
            <w:r w:rsidRPr="007C7051">
              <w:rPr>
                <w:rFonts w:ascii="Arial" w:hAnsi="Arial" w:cs="Arial"/>
                <w:color w:val="000000" w:themeColor="text1"/>
                <w:sz w:val="22"/>
                <w:szCs w:val="22"/>
              </w:rPr>
              <w:t>Power</w:t>
            </w:r>
            <w:proofErr w:type="spellEnd"/>
            <w:r w:rsidRPr="007C7051">
              <w:rPr>
                <w:rFonts w:ascii="Arial" w:hAnsi="Arial" w:cs="Arial"/>
                <w:color w:val="000000" w:themeColor="text1"/>
                <w:sz w:val="22"/>
                <w:szCs w:val="22"/>
              </w:rPr>
              <w:t xml:space="preserve"> Point, etc.).</w:t>
            </w:r>
          </w:p>
          <w:p w:rsidR="00130CC8" w:rsidRPr="00247297" w:rsidRDefault="00130CC8" w:rsidP="00702B98">
            <w:pPr>
              <w:pStyle w:val="Prrafodelista"/>
              <w:numPr>
                <w:ilvl w:val="0"/>
                <w:numId w:val="46"/>
              </w:numPr>
              <w:ind w:left="256" w:hanging="256"/>
              <w:jc w:val="both"/>
              <w:rPr>
                <w:rFonts w:ascii="Arial" w:hAnsi="Arial" w:cs="Arial"/>
                <w:sz w:val="22"/>
                <w:szCs w:val="22"/>
              </w:rPr>
            </w:pPr>
            <w:r w:rsidRPr="007C7051">
              <w:rPr>
                <w:rFonts w:ascii="Arial" w:hAnsi="Arial" w:cs="Arial"/>
                <w:color w:val="000000" w:themeColor="text1"/>
                <w:sz w:val="22"/>
                <w:szCs w:val="22"/>
              </w:rPr>
              <w:t>Tener conocimiento en la telemática de la</w:t>
            </w:r>
            <w:r>
              <w:rPr>
                <w:rFonts w:ascii="Arial" w:hAnsi="Arial" w:cs="Arial"/>
                <w:sz w:val="22"/>
                <w:szCs w:val="22"/>
              </w:rPr>
              <w:t xml:space="preserve"> discapacidad.</w:t>
            </w:r>
          </w:p>
        </w:tc>
      </w:tr>
      <w:tr w:rsidR="00130CC8" w:rsidRPr="00E626D3" w:rsidTr="00702B98">
        <w:tblPrEx>
          <w:tblLook w:val="04A0" w:firstRow="1" w:lastRow="0" w:firstColumn="1" w:lastColumn="0" w:noHBand="0" w:noVBand="1"/>
        </w:tblPrEx>
        <w:trPr>
          <w:trHeight w:val="514"/>
        </w:trPr>
        <w:tc>
          <w:tcPr>
            <w:tcW w:w="2867"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hAnsi="Arial" w:cs="Arial"/>
                <w:b/>
                <w:sz w:val="22"/>
                <w:szCs w:val="22"/>
              </w:rPr>
              <w:t>Condición:</w:t>
            </w:r>
          </w:p>
        </w:tc>
        <w:tc>
          <w:tcPr>
            <w:tcW w:w="5921" w:type="dxa"/>
            <w:vAlign w:val="center"/>
          </w:tcPr>
          <w:p w:rsidR="00130CC8" w:rsidRPr="00E626D3" w:rsidRDefault="00130CC8" w:rsidP="00702B98">
            <w:pPr>
              <w:pStyle w:val="Prrafodelista"/>
              <w:numPr>
                <w:ilvl w:val="0"/>
                <w:numId w:val="46"/>
              </w:numPr>
              <w:ind w:left="256" w:hanging="256"/>
              <w:jc w:val="both"/>
              <w:rPr>
                <w:rFonts w:ascii="Arial" w:hAnsi="Arial" w:cs="Arial"/>
                <w:sz w:val="22"/>
                <w:szCs w:val="22"/>
              </w:rPr>
            </w:pPr>
            <w:r w:rsidRPr="00E626D3">
              <w:rPr>
                <w:rFonts w:ascii="Arial" w:hAnsi="Arial" w:cs="Arial"/>
                <w:sz w:val="22"/>
                <w:szCs w:val="22"/>
              </w:rPr>
              <w:t xml:space="preserve">Ser </w:t>
            </w:r>
            <w:r w:rsidRPr="007C7051">
              <w:rPr>
                <w:rFonts w:ascii="Arial" w:hAnsi="Arial" w:cs="Arial"/>
                <w:color w:val="000000" w:themeColor="text1"/>
                <w:sz w:val="22"/>
                <w:szCs w:val="22"/>
              </w:rPr>
              <w:t>persona</w:t>
            </w:r>
            <w:r w:rsidRPr="00E626D3">
              <w:rPr>
                <w:rFonts w:ascii="Arial" w:hAnsi="Arial" w:cs="Arial"/>
                <w:sz w:val="22"/>
                <w:szCs w:val="22"/>
              </w:rPr>
              <w:t xml:space="preserve"> con discapacidad acreditada ante CONADIS con carnet o resolución de discapacidad.</w:t>
            </w:r>
          </w:p>
        </w:tc>
      </w:tr>
    </w:tbl>
    <w:p w:rsidR="00130CC8" w:rsidRPr="00E626D3" w:rsidRDefault="00130CC8" w:rsidP="00130CC8">
      <w:pPr>
        <w:pStyle w:val="Prrafodelista"/>
        <w:numPr>
          <w:ilvl w:val="0"/>
          <w:numId w:val="50"/>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E626D3">
        <w:rPr>
          <w:rFonts w:ascii="Arial" w:eastAsia="Arial Narrow" w:hAnsi="Arial" w:cs="Arial"/>
          <w:b/>
          <w:sz w:val="22"/>
          <w:szCs w:val="22"/>
        </w:rPr>
        <w:t>CARACTERISTICAS DEL PUESTO Y/O CARGO</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Realizar la supervisión y visitas domiciliarias a los beneficiarios de la pensión no contributiva del Programa Contigo, con el fin de verificar que la pensión que están recibiendo sea utilizado para mejorar la calidad de vida de la Persona con Discapacidad.</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Realizar informes de la supervisión y visita domiciliaria a las a los beneficiarios del Programa Contigo, con la finalidad de ser remitidos a la sede central del programa en Lima.</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Armar los expedientes respectivos conteniendo la adecuada documentación cumpliendo todos los requisitos para ser beneficiario del Programa Contigo, y remitirlos al Ministerio de Inclusión Social – Programa Contigo.</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Realizar los trámites correspondientes de autorizaciones y renovación de autorizaciones de los beneficiarios del Programa Contigo, sean menores de edad y personas con Discapacidad, que no puedan manifestar su voluntad.</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lastRenderedPageBreak/>
        <w:t>Realizar los trámites correspondientes en el Banco de la Nación, para que las Personas con Discapacidad o las Personas Autorizadas puedan realizar el cobro de la Pensión No Contributiva del Programa Contigo.</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Participar del formulación y aprobación del presupuesto local para asegurar que se destinen los recursos necesarios para la implementación de políticas y programas sobre cuestiones relativas a la Discapacidad.</w:t>
      </w:r>
    </w:p>
    <w:p w:rsidR="00130CC8" w:rsidRPr="007C7051" w:rsidRDefault="00130CC8" w:rsidP="00130CC8">
      <w:pPr>
        <w:numPr>
          <w:ilvl w:val="0"/>
          <w:numId w:val="24"/>
        </w:numPr>
        <w:spacing w:line="276" w:lineRule="auto"/>
        <w:ind w:left="426" w:hanging="284"/>
        <w:jc w:val="both"/>
        <w:rPr>
          <w:rFonts w:ascii="Arial" w:hAnsi="Arial" w:cs="Arial"/>
          <w:color w:val="000000" w:themeColor="text1"/>
          <w:sz w:val="22"/>
          <w:szCs w:val="22"/>
        </w:rPr>
      </w:pPr>
      <w:r w:rsidRPr="007C7051">
        <w:rPr>
          <w:rFonts w:ascii="Arial" w:hAnsi="Arial" w:cs="Arial"/>
          <w:color w:val="000000" w:themeColor="text1"/>
          <w:sz w:val="22"/>
          <w:szCs w:val="22"/>
        </w:rPr>
        <w:t>Otras funciones que le asigne el Responsable de OMAPED.</w:t>
      </w:r>
    </w:p>
    <w:p w:rsidR="00130CC8" w:rsidRPr="00E626D3" w:rsidRDefault="00130CC8" w:rsidP="00130CC8">
      <w:pPr>
        <w:rPr>
          <w:rFonts w:ascii="Arial" w:hAnsi="Arial" w:cs="Arial"/>
          <w:color w:val="FF0000"/>
          <w:sz w:val="22"/>
          <w:szCs w:val="22"/>
        </w:rPr>
      </w:pPr>
    </w:p>
    <w:p w:rsidR="00130CC8" w:rsidRPr="00E626D3" w:rsidRDefault="00130CC8" w:rsidP="00130CC8">
      <w:pPr>
        <w:pStyle w:val="Prrafodelista"/>
        <w:numPr>
          <w:ilvl w:val="0"/>
          <w:numId w:val="50"/>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E626D3">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130CC8" w:rsidRPr="00E626D3" w:rsidTr="00702B98">
        <w:tc>
          <w:tcPr>
            <w:tcW w:w="3118" w:type="dxa"/>
            <w:shd w:val="clear" w:color="auto" w:fill="7F7F7F" w:themeFill="text1" w:themeFillTint="80"/>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CONDICIONES</w:t>
            </w:r>
          </w:p>
        </w:tc>
        <w:tc>
          <w:tcPr>
            <w:tcW w:w="5670" w:type="dxa"/>
            <w:shd w:val="clear" w:color="auto" w:fill="7F7F7F" w:themeFill="text1" w:themeFillTint="80"/>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DETALLE</w:t>
            </w:r>
          </w:p>
        </w:tc>
      </w:tr>
      <w:tr w:rsidR="00130CC8" w:rsidRPr="00E626D3" w:rsidTr="00702B98">
        <w:tc>
          <w:tcPr>
            <w:tcW w:w="3118"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Lugar de prestación del servicio</w:t>
            </w:r>
          </w:p>
        </w:tc>
        <w:tc>
          <w:tcPr>
            <w:tcW w:w="5670" w:type="dxa"/>
          </w:tcPr>
          <w:p w:rsidR="00130CC8" w:rsidRPr="00E626D3" w:rsidRDefault="00130CC8" w:rsidP="00702B98">
            <w:pPr>
              <w:spacing w:before="60" w:after="60"/>
              <w:jc w:val="both"/>
              <w:rPr>
                <w:rFonts w:ascii="Arial" w:eastAsia="Arial Narrow" w:hAnsi="Arial" w:cs="Arial"/>
                <w:sz w:val="22"/>
                <w:szCs w:val="22"/>
              </w:rPr>
            </w:pPr>
            <w:r w:rsidRPr="00E626D3">
              <w:rPr>
                <w:rFonts w:ascii="Arial" w:eastAsia="Arial Narrow" w:hAnsi="Arial" w:cs="Arial"/>
                <w:sz w:val="22"/>
                <w:szCs w:val="22"/>
              </w:rPr>
              <w:t>Municipalidad Provincial Sánchez Carrión (Jr. San Martín N.° 264 – Huamachuco).</w:t>
            </w:r>
          </w:p>
        </w:tc>
      </w:tr>
      <w:tr w:rsidR="00130CC8" w:rsidRPr="00E626D3" w:rsidTr="00702B98">
        <w:tc>
          <w:tcPr>
            <w:tcW w:w="3118" w:type="dxa"/>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Duración del contrato</w:t>
            </w:r>
          </w:p>
        </w:tc>
        <w:tc>
          <w:tcPr>
            <w:tcW w:w="5670" w:type="dxa"/>
            <w:tcBorders>
              <w:bottom w:val="single" w:sz="4" w:space="0" w:color="auto"/>
            </w:tcBorders>
          </w:tcPr>
          <w:p w:rsidR="00130CC8" w:rsidRPr="00E626D3" w:rsidRDefault="00130CC8" w:rsidP="00702B98">
            <w:pPr>
              <w:spacing w:before="60" w:after="60"/>
              <w:jc w:val="both"/>
              <w:rPr>
                <w:rFonts w:ascii="Arial" w:eastAsia="Arial Narrow" w:hAnsi="Arial" w:cs="Arial"/>
                <w:sz w:val="22"/>
                <w:szCs w:val="22"/>
              </w:rPr>
            </w:pPr>
            <w:r>
              <w:rPr>
                <w:rFonts w:ascii="Arial" w:eastAsia="Arial Narrow" w:hAnsi="Arial" w:cs="Arial"/>
                <w:color w:val="000000"/>
                <w:sz w:val="22"/>
                <w:szCs w:val="22"/>
              </w:rPr>
              <w:t>Del 15 de febrero al 15 de mayo</w:t>
            </w:r>
            <w:r w:rsidRPr="009053EA">
              <w:rPr>
                <w:rFonts w:ascii="Arial" w:eastAsia="Arial Narrow" w:hAnsi="Arial" w:cs="Arial"/>
                <w:color w:val="000000"/>
                <w:sz w:val="22"/>
                <w:szCs w:val="22"/>
              </w:rPr>
              <w:t>, renovable en función a la necesidad Institucional.</w:t>
            </w:r>
          </w:p>
        </w:tc>
      </w:tr>
      <w:tr w:rsidR="00130CC8" w:rsidRPr="00E626D3" w:rsidTr="00702B98">
        <w:trPr>
          <w:trHeight w:val="360"/>
        </w:trPr>
        <w:tc>
          <w:tcPr>
            <w:tcW w:w="3118" w:type="dxa"/>
            <w:vMerge w:val="restart"/>
            <w:tcBorders>
              <w:right w:val="single" w:sz="4" w:space="0" w:color="auto"/>
            </w:tcBorders>
            <w:vAlign w:val="center"/>
          </w:tcPr>
          <w:p w:rsidR="00130CC8" w:rsidRPr="00E626D3" w:rsidRDefault="00130CC8" w:rsidP="00702B98">
            <w:pPr>
              <w:spacing w:before="60" w:after="60"/>
              <w:jc w:val="center"/>
              <w:rPr>
                <w:rFonts w:ascii="Arial" w:eastAsia="Arial Narrow" w:hAnsi="Arial" w:cs="Arial"/>
                <w:b/>
                <w:sz w:val="22"/>
                <w:szCs w:val="22"/>
              </w:rPr>
            </w:pPr>
            <w:r w:rsidRPr="00E626D3">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rsidR="00130CC8" w:rsidRPr="00E626D3" w:rsidRDefault="00130CC8" w:rsidP="00702B98">
            <w:pPr>
              <w:spacing w:before="60" w:after="60"/>
              <w:jc w:val="both"/>
              <w:rPr>
                <w:rFonts w:ascii="Arial" w:eastAsia="Arial Narrow" w:hAnsi="Arial" w:cs="Arial"/>
                <w:sz w:val="22"/>
                <w:szCs w:val="22"/>
              </w:rPr>
            </w:pPr>
            <w:r>
              <w:rPr>
                <w:rFonts w:ascii="Arial" w:eastAsia="Arial Narrow" w:hAnsi="Arial" w:cs="Arial"/>
                <w:sz w:val="22"/>
                <w:szCs w:val="22"/>
              </w:rPr>
              <w:t>S</w:t>
            </w:r>
            <w:r w:rsidRPr="00E626D3">
              <w:rPr>
                <w:rFonts w:ascii="Arial" w:eastAsia="Arial Narrow" w:hAnsi="Arial" w:cs="Arial"/>
                <w:sz w:val="22"/>
                <w:szCs w:val="22"/>
              </w:rPr>
              <w:t>/</w:t>
            </w:r>
            <w:r>
              <w:rPr>
                <w:rFonts w:ascii="Arial" w:eastAsia="Arial Narrow" w:hAnsi="Arial" w:cs="Arial"/>
                <w:sz w:val="22"/>
                <w:szCs w:val="22"/>
              </w:rPr>
              <w:t xml:space="preserve"> 1,700.00 (</w:t>
            </w:r>
            <w:r w:rsidRPr="00E626D3">
              <w:rPr>
                <w:rFonts w:ascii="Arial" w:eastAsia="Arial Narrow" w:hAnsi="Arial" w:cs="Arial"/>
                <w:sz w:val="22"/>
                <w:szCs w:val="22"/>
              </w:rPr>
              <w:t>mil setecientos con 00/100 Soles).</w:t>
            </w:r>
          </w:p>
        </w:tc>
      </w:tr>
      <w:tr w:rsidR="00130CC8" w:rsidRPr="00E626D3" w:rsidTr="00702B98">
        <w:trPr>
          <w:trHeight w:val="360"/>
        </w:trPr>
        <w:tc>
          <w:tcPr>
            <w:tcW w:w="3118" w:type="dxa"/>
            <w:vMerge/>
          </w:tcPr>
          <w:p w:rsidR="00130CC8" w:rsidRPr="00E626D3" w:rsidRDefault="00130CC8" w:rsidP="00702B98">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rsidR="00130CC8" w:rsidRPr="00E626D3" w:rsidRDefault="00130CC8" w:rsidP="00702B98">
            <w:pPr>
              <w:spacing w:before="60" w:after="60"/>
              <w:jc w:val="both"/>
              <w:rPr>
                <w:rFonts w:ascii="Arial" w:eastAsia="Arial Narrow" w:hAnsi="Arial" w:cs="Arial"/>
                <w:sz w:val="22"/>
                <w:szCs w:val="22"/>
              </w:rPr>
            </w:pPr>
            <w:r w:rsidRPr="00E626D3">
              <w:rPr>
                <w:rFonts w:ascii="Arial" w:eastAsia="Arial Narrow" w:hAnsi="Arial" w:cs="Arial"/>
                <w:sz w:val="22"/>
                <w:szCs w:val="22"/>
              </w:rPr>
              <w:t>Incluyen los montos y afectaciones de ley, así como toda deducción aplicable al contratado.</w:t>
            </w:r>
          </w:p>
        </w:tc>
      </w:tr>
    </w:tbl>
    <w:p w:rsidR="00130CC8" w:rsidRPr="00E626D3" w:rsidRDefault="00130CC8" w:rsidP="00130CC8">
      <w:pPr>
        <w:tabs>
          <w:tab w:val="left" w:pos="1134"/>
          <w:tab w:val="left" w:pos="1418"/>
        </w:tabs>
        <w:spacing w:before="120" w:after="120"/>
        <w:jc w:val="center"/>
        <w:rPr>
          <w:rFonts w:ascii="Arial" w:eastAsia="Arial Narrow" w:hAnsi="Arial" w:cs="Arial"/>
          <w:b/>
          <w:color w:val="000000"/>
          <w:sz w:val="22"/>
          <w:szCs w:val="22"/>
        </w:rPr>
      </w:pPr>
    </w:p>
    <w:p w:rsidR="00130CC8" w:rsidRDefault="00130CC8" w:rsidP="00130CC8">
      <w:pPr>
        <w:pStyle w:val="Prrafodelista"/>
        <w:spacing w:before="120" w:after="120"/>
        <w:ind w:left="284"/>
        <w:jc w:val="both"/>
        <w:rPr>
          <w:rFonts w:ascii="Arial" w:eastAsia="Arial Narrow" w:hAnsi="Arial" w:cs="Arial"/>
          <w:b/>
          <w:color w:val="000000"/>
          <w:sz w:val="22"/>
          <w:szCs w:val="22"/>
        </w:rPr>
      </w:pPr>
    </w:p>
    <w:p w:rsidR="00130CC8" w:rsidRDefault="00130CC8" w:rsidP="00130CC8">
      <w:pPr>
        <w:pStyle w:val="Prrafodelista"/>
        <w:spacing w:before="120" w:after="120"/>
        <w:ind w:left="284"/>
        <w:jc w:val="both"/>
        <w:rPr>
          <w:rFonts w:ascii="Arial" w:eastAsia="Arial Narrow" w:hAnsi="Arial" w:cs="Arial"/>
          <w:b/>
          <w:color w:val="000000"/>
          <w:sz w:val="22"/>
          <w:szCs w:val="22"/>
        </w:rPr>
      </w:pPr>
    </w:p>
    <w:p w:rsidR="00130CC8" w:rsidRDefault="00130CC8" w:rsidP="00130CC8">
      <w:pPr>
        <w:pStyle w:val="Prrafodelista"/>
        <w:spacing w:before="120" w:after="120"/>
        <w:ind w:left="284"/>
        <w:jc w:val="both"/>
        <w:rPr>
          <w:rFonts w:ascii="Arial" w:eastAsia="Arial Narrow" w:hAnsi="Arial" w:cs="Arial"/>
          <w:b/>
          <w:color w:val="000000"/>
          <w:sz w:val="22"/>
          <w:szCs w:val="22"/>
        </w:rPr>
      </w:pPr>
    </w:p>
    <w:p w:rsidR="003E2B1C" w:rsidRDefault="003E2B1C"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bookmarkStart w:id="0" w:name="_GoBack"/>
      <w:bookmarkEnd w:id="0"/>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232964" w:rsidRDefault="00232964" w:rsidP="00B75DFF">
      <w:pPr>
        <w:tabs>
          <w:tab w:val="left" w:pos="1134"/>
          <w:tab w:val="left" w:pos="1418"/>
        </w:tabs>
        <w:spacing w:before="120" w:after="120"/>
        <w:jc w:val="center"/>
        <w:rPr>
          <w:rFonts w:ascii="Arial" w:eastAsia="Arial Narrow" w:hAnsi="Arial" w:cs="Arial"/>
          <w:b/>
          <w:color w:val="000000" w:themeColor="text1"/>
          <w:sz w:val="22"/>
          <w:szCs w:val="22"/>
        </w:rPr>
      </w:pPr>
    </w:p>
    <w:p w:rsidR="003E2B1C" w:rsidRDefault="003E2B1C" w:rsidP="00B75DFF">
      <w:pPr>
        <w:tabs>
          <w:tab w:val="left" w:pos="1134"/>
          <w:tab w:val="left" w:pos="1418"/>
        </w:tabs>
        <w:spacing w:before="120" w:after="120"/>
        <w:jc w:val="center"/>
        <w:rPr>
          <w:rFonts w:ascii="Arial" w:eastAsia="Arial Narrow" w:hAnsi="Arial" w:cs="Arial"/>
          <w:b/>
          <w:color w:val="000000" w:themeColor="text1"/>
          <w:sz w:val="22"/>
          <w:szCs w:val="22"/>
        </w:rPr>
      </w:pPr>
    </w:p>
    <w:p w:rsidR="003E2B1C" w:rsidRDefault="003E2B1C" w:rsidP="00B75DFF">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0C26-5E1F-41F3-90FC-D24060C9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4850</Words>
  <Characters>27646</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2021-01-22T14:43:00Z</dcterms:created>
  <dcterms:modified xsi:type="dcterms:W3CDTF">2021-01-22T14:43:00Z</dcterms:modified>
</cp:coreProperties>
</file>